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FFAD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64D7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73E509CD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E66ED36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美的集团股份有限公司收购梯美好有限公司股权案</w:t>
            </w:r>
          </w:p>
        </w:tc>
      </w:tr>
      <w:tr w14:paraId="610A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51C23C89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258096B2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美的集团股份有限公司（“美的集团”）的全资子公司美的国际控股有限公司（“美的国际”）、华润物业有限公司（“华润物业”）与梯美好有限公司（“梯美好”）签署协议，美的集团通过美的国际收购梯美好49%的股份。梯美好主要在香港从事电梯业务。交易前，华润物业持有梯美好100%的股份，单独控制梯美好。交易后，美的集团与华润物业分别持有梯美好49%，51%的股份，共同控制梯美好。</w:t>
            </w:r>
          </w:p>
        </w:tc>
      </w:tr>
      <w:tr w14:paraId="2E87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48406E91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2D3C8281">
            <w:pPr>
              <w:pStyle w:val="3"/>
              <w:widowControl/>
              <w:adjustRightInd w:val="0"/>
              <w:snapToGrid w:val="0"/>
              <w:spacing w:after="0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.美的集团</w:t>
            </w:r>
          </w:p>
        </w:tc>
        <w:tc>
          <w:tcPr>
            <w:tcW w:w="6224" w:type="dxa"/>
            <w:vAlign w:val="center"/>
          </w:tcPr>
          <w:p w14:paraId="18923F15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美的集团于2000年4月7日成立于中国广东省，为深圳证券交易所上市公司，业务主要覆盖智能家居、新能源及工业技术、智能建筑科技、机器人与自动化、健康医疗、智慧物流等板块。</w:t>
            </w:r>
          </w:p>
          <w:p w14:paraId="5909A6E6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美的集团最终控制人为自然人，主要业务为智能家居、工业技术、楼宇科技、机器人与自动化、数字化创新、房地产开发、大服务、产业、商业等行业投资。</w:t>
            </w:r>
          </w:p>
        </w:tc>
      </w:tr>
      <w:tr w14:paraId="6D1E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A50AAA4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46D79C2D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2.华润物业</w:t>
            </w:r>
          </w:p>
        </w:tc>
        <w:tc>
          <w:tcPr>
            <w:tcW w:w="6224" w:type="dxa"/>
            <w:vAlign w:val="center"/>
          </w:tcPr>
          <w:p w14:paraId="6383B31A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华润物业</w:t>
            </w:r>
            <w:r>
              <w:rPr>
                <w:rFonts w:hint="default" w:ascii="Times New Roman" w:hAnsi="Times New Roman" w:cs="Times New Roman"/>
                <w:sz w:val="24"/>
              </w:rPr>
              <w:t>于2021年11月23日成</w:t>
            </w:r>
            <w:r>
              <w:rPr>
                <w:rFonts w:hint="eastAsia" w:ascii="宋体" w:hAnsi="宋体" w:cs="宋体"/>
                <w:sz w:val="24"/>
              </w:rPr>
              <w:t>立于中国香港特别行政区，主要业务为在香港地区从事物业管理服务</w:t>
            </w:r>
            <w:r>
              <w:rPr>
                <w:rFonts w:ascii="宋体" w:hAnsi="宋体" w:cs="宋体"/>
                <w:sz w:val="24"/>
              </w:rPr>
              <w:t>。</w:t>
            </w:r>
          </w:p>
          <w:p w14:paraId="4E4E36A7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华润物业的最终控制人为中国华润有限公司，主要业务涉及大消费、综合能源、城市建设与运营、大健康、产业金融、科技及新兴产业领域。</w:t>
            </w:r>
          </w:p>
        </w:tc>
      </w:tr>
      <w:tr w14:paraId="302F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28881E3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686F6AC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0675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2BE328D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BB80B9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1BFC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4276969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8A6F46E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0554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89C17D8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FE0975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682E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B76D4A7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DF288A1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7AF4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522C3DC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3A2AAE6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462F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0" w:type="dxa"/>
            <w:shd w:val="clear" w:color="auto" w:fill="D9D9D9"/>
            <w:vAlign w:val="center"/>
          </w:tcPr>
          <w:p w14:paraId="6C8147B6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35B4512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9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Theme="minorEastAsia"/>
        </w:rPr>
      </w:pPr>
    </w:p>
    <w:p w14:paraId="591711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31908"/>
    <w:rsid w:val="6163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2025-12-30T06:25:00Z</dcterms:created>
  <dc:creator>郑玉丽</dc:creator>
  <cp:lastModifiedBy>郑玉丽</cp:lastModifiedBy>
  <dcterms:modified xsi:type="dcterms:W3CDTF">2025-12-30T06:25:18Z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8091FD5DFAC0418D92FF2989F70EA9CD_11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