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D00D4">
      <w:pPr>
        <w:shd w:val="clear" w:color="auto" w:fill="FFFFFF"/>
        <w:spacing w:line="600" w:lineRule="exact"/>
        <w:jc w:val="left"/>
        <w:rPr>
          <w:rFonts w:hint="default" w:ascii="Times New Roman" w:hAnsi="Times New Roman" w:eastAsia="黑体" w:cs="Times New Roman"/>
          <w:szCs w:val="32"/>
          <w:highlight w:val="none"/>
          <w:lang w:val="en-US"/>
        </w:rPr>
      </w:pPr>
      <w:r>
        <w:rPr>
          <w:rFonts w:hint="default" w:ascii="Times New Roman" w:hAnsi="Times New Roman" w:eastAsia="黑体" w:cs="Times New Roman"/>
          <w:szCs w:val="32"/>
          <w:highlight w:val="none"/>
        </w:rPr>
        <w:t>附件</w:t>
      </w:r>
      <w:r>
        <w:rPr>
          <w:rFonts w:hint="default" w:ascii="Times New Roman" w:hAnsi="Times New Roman" w:eastAsia="黑体" w:cs="Times New Roman"/>
          <w:szCs w:val="32"/>
          <w:highlight w:val="none"/>
          <w:lang w:val="en-US" w:eastAsia="zh-CN"/>
        </w:rPr>
        <w:t>6</w:t>
      </w:r>
    </w:p>
    <w:p w14:paraId="2F6BB575">
      <w:pPr>
        <w:shd w:val="clear" w:color="auto" w:fill="FFFFFF"/>
        <w:spacing w:after="296" w:afterLines="50" w:line="600" w:lineRule="exact"/>
        <w:jc w:val="center"/>
        <w:rPr>
          <w:rFonts w:hint="eastAsia" w:ascii="方正小标宋简体" w:hAnsi="仿宋" w:eastAsia="方正小标宋简体" w:cs="仿宋"/>
          <w:sz w:val="44"/>
          <w:szCs w:val="44"/>
          <w:highlight w:val="none"/>
        </w:rPr>
      </w:pPr>
      <w:r>
        <w:rPr>
          <w:rFonts w:hint="eastAsia" w:ascii="方正小标宋简体" w:hAnsi="仿宋" w:eastAsia="方正小标宋简体" w:cs="仿宋"/>
          <w:sz w:val="44"/>
          <w:szCs w:val="44"/>
          <w:highlight w:val="none"/>
        </w:rPr>
        <w:t>餐饮食品监督抽检不合格产品信息</w:t>
      </w:r>
    </w:p>
    <w:p w14:paraId="32BEDE71">
      <w:pPr>
        <w:shd w:val="clear" w:color="auto" w:fill="FFFFFF"/>
        <w:spacing w:after="118" w:afterLines="20"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本次抽检的餐饮食品主要为米面及其制品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</w:rPr>
        <w:t>自制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</w:rPr>
        <w:t>、餐饮具、肉制品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</w:rPr>
        <w:t>自制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</w:rPr>
        <w:t>、食用油、油脂及其制品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</w:rPr>
        <w:t>自制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</w:rPr>
        <w:t>、其他餐饮食品、焙烤食品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</w:rPr>
        <w:t>自制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</w:rPr>
        <w:t>，不合格样品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 w:val="24"/>
        </w:rPr>
        <w:t>批次，不合格项目为大肠菌群、阴离子合成洗涤剂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</w:rPr>
        <w:t>以十二烷基苯磺酸钠计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</w:rPr>
        <w:t>、菌落总数。不合格产品信息见下表：</w:t>
      </w:r>
    </w:p>
    <w:tbl>
      <w:tblPr>
        <w:tblStyle w:val="3"/>
        <w:tblW w:w="13844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84"/>
        <w:gridCol w:w="1382"/>
        <w:gridCol w:w="1636"/>
        <w:gridCol w:w="1359"/>
        <w:gridCol w:w="1943"/>
        <w:gridCol w:w="1337"/>
        <w:gridCol w:w="1077"/>
        <w:gridCol w:w="722"/>
        <w:gridCol w:w="1112"/>
        <w:gridCol w:w="2592"/>
      </w:tblGrid>
      <w:tr w14:paraId="6A33BBE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A7D5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C364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标称生产</w:t>
            </w:r>
          </w:p>
          <w:p w14:paraId="5D28A36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企业名称</w:t>
            </w: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4D28F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标称生产企业地址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CACC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被抽样单位名称</w:t>
            </w:r>
          </w:p>
        </w:tc>
        <w:tc>
          <w:tcPr>
            <w:tcW w:w="1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821B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被抽样单位地址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9A08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食品名称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050B8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规格型号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E4EB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商标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59BD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生产日期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DA73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不合格项目║检验结果║标准值</w:t>
            </w:r>
          </w:p>
        </w:tc>
      </w:tr>
      <w:tr w14:paraId="61F17F1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67" w:hRule="atLeast"/>
          <w:jc w:val="center"/>
        </w:trPr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15F45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84C52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5EBA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5A1D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广州市花都区花山付山烧腊店（个体工商户）</w:t>
            </w:r>
          </w:p>
        </w:tc>
        <w:tc>
          <w:tcPr>
            <w:tcW w:w="1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5648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广州市花都区花山镇新民摆卖点2、3号商铺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D2F0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汤碗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06AA5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44EC5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9F3E4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2025-05-14（消毒日期）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778B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大肠菌群║检出/50cm²║不得检出,阴离子合成洗涤剂（以十二烷基苯磺酸钠计）║0.029mg/100cm²║不得检出</w:t>
            </w:r>
          </w:p>
        </w:tc>
      </w:tr>
      <w:tr w14:paraId="0444852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67" w:hRule="atLeast"/>
          <w:jc w:val="center"/>
        </w:trPr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06FC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2BD49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8AB3B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80A7F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中山市横栏镇莫颜瑜食店</w:t>
            </w:r>
          </w:p>
        </w:tc>
        <w:tc>
          <w:tcPr>
            <w:tcW w:w="1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20FF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中山市横栏镇西冲中路40号西冲市场首层B28卡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4480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碟子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5934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A0D8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2080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2025-06-20（消毒日期）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E4E00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大肠菌群║检出/50 cm²║不得检出</w:t>
            </w:r>
          </w:p>
        </w:tc>
      </w:tr>
      <w:tr w14:paraId="2BC5B50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67" w:hRule="atLeast"/>
          <w:jc w:val="center"/>
        </w:trPr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FDD4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FE1E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8BE4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3317E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广州紫薇喜宴酒楼有限公司</w:t>
            </w:r>
          </w:p>
        </w:tc>
        <w:tc>
          <w:tcPr>
            <w:tcW w:w="1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1C3AE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广州市花都区紫薇路29号201室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5212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爽滑净斋肠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58C9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9D66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0CD6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2025-07-10（加工日期）</w:t>
            </w: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9B55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菌落总数║4.0×10</w:t>
            </w: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⁵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CFU/g║满意：＜10</w:t>
            </w: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⁴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；可接受：10</w:t>
            </w: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⁴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-＜10</w:t>
            </w: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⁵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；不合格：≥10</w:t>
            </w: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⁵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CFU/g</w:t>
            </w:r>
          </w:p>
        </w:tc>
      </w:tr>
    </w:tbl>
    <w:p w14:paraId="18B6EA93">
      <w:pPr>
        <w:shd w:val="clear" w:color="auto" w:fill="FFFFFF"/>
        <w:spacing w:line="600" w:lineRule="exact"/>
        <w:jc w:val="left"/>
        <w:rPr>
          <w:rFonts w:hint="eastAsia" w:ascii="黑体" w:hAnsi="黑体" w:eastAsia="黑体" w:cs="仿宋"/>
          <w:szCs w:val="32"/>
          <w:highlight w:val="none"/>
        </w:rPr>
      </w:pPr>
    </w:p>
    <w:p w14:paraId="02673C00">
      <w:pPr>
        <w:shd w:val="clear" w:color="auto" w:fill="FFFFFF"/>
        <w:spacing w:line="600" w:lineRule="exact"/>
        <w:jc w:val="left"/>
        <w:rPr>
          <w:rFonts w:hint="eastAsia" w:ascii="黑体" w:hAnsi="黑体" w:eastAsia="黑体" w:cs="仿宋"/>
          <w:szCs w:val="32"/>
          <w:highlight w:val="none"/>
        </w:rPr>
      </w:pPr>
    </w:p>
    <w:p w14:paraId="1D7ED0B1">
      <w:pPr>
        <w:shd w:val="clear" w:color="auto" w:fill="FFFFFF"/>
        <w:spacing w:line="600" w:lineRule="exact"/>
        <w:jc w:val="left"/>
        <w:rPr>
          <w:rFonts w:hint="eastAsia" w:ascii="Times New Roman" w:hAnsi="Times New Roman" w:eastAsia="黑体" w:cs="仿宋"/>
          <w:color w:val="000000"/>
          <w:szCs w:val="32"/>
          <w:highlight w:val="none"/>
        </w:rPr>
      </w:pPr>
    </w:p>
    <w:p w14:paraId="625B492D">
      <w:pPr>
        <w:shd w:val="clear" w:color="auto" w:fill="FFFFFF"/>
        <w:spacing w:line="600" w:lineRule="exact"/>
        <w:jc w:val="left"/>
        <w:rPr>
          <w:rFonts w:hint="eastAsia" w:ascii="Times New Roman" w:hAnsi="Times New Roman" w:eastAsia="黑体" w:cs="仿宋"/>
          <w:color w:val="000000"/>
          <w:szCs w:val="32"/>
          <w:highlight w:val="none"/>
        </w:rPr>
      </w:pPr>
    </w:p>
    <w:p w14:paraId="5DD981F0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75211C"/>
    <w:rsid w:val="04752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省市场监督管理局</Company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2025-11-04T07:03:00Z</dcterms:created>
  <dc:creator>王雪娇</dc:creator>
  <cp:lastModifiedBy>王雪娇</cp:lastModifiedBy>
  <dcterms:modified xsi:type="dcterms:W3CDTF">2025-11-04T07:04:01Z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DE957776495343F18D67838A58AACC12_11</vt:lpwstr>
  </property>
  <property fmtid="{D5CDD505-2E9C-101B-9397-08002B2CF9AE}" pid="4" name="KSOTemplateDocerSaveRecord">
    <vt:lpwstr>eyJoZGlkIjoiODNjM2VkZWUwYjdkZDYzZGY2NmZiZGNiZGIyMjFjYWIiLCJ1c2VySWQiOiIxMDI4NzQ1MTQzIn0=</vt:lpwstr>
  </property>
</Properties>
</file>