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35B352">
      <w:pPr>
        <w:shd w:val="clear" w:color="auto" w:fill="FFFFFF"/>
        <w:spacing w:line="600" w:lineRule="exact"/>
        <w:jc w:val="left"/>
        <w:rPr>
          <w:rFonts w:hint="default" w:ascii="Times New Roman" w:hAnsi="Times New Roman" w:eastAsia="黑体" w:cs="Times New Roman"/>
          <w:szCs w:val="32"/>
          <w:highlight w:val="none"/>
        </w:rPr>
      </w:pPr>
      <w:bookmarkStart w:id="0" w:name="OLE_LINK19"/>
      <w:r>
        <w:rPr>
          <w:rFonts w:hint="default" w:ascii="Times New Roman" w:hAnsi="Times New Roman" w:eastAsia="黑体" w:cs="Times New Roman"/>
          <w:szCs w:val="32"/>
          <w:highlight w:val="none"/>
        </w:rPr>
        <w:t>附件</w:t>
      </w:r>
      <w:r>
        <w:rPr>
          <w:rFonts w:hint="default" w:ascii="Times New Roman" w:hAnsi="Times New Roman" w:eastAsia="黑体" w:cs="Times New Roman"/>
          <w:szCs w:val="32"/>
          <w:highlight w:val="none"/>
          <w:lang w:val="en-US" w:eastAsia="zh-CN"/>
        </w:rPr>
        <w:t>2</w:t>
      </w:r>
    </w:p>
    <w:p w14:paraId="6019BDBB">
      <w:pPr>
        <w:shd w:val="clear" w:color="auto" w:fill="FFFFFF"/>
        <w:spacing w:after="296" w:afterLines="50" w:line="600" w:lineRule="exact"/>
        <w:jc w:val="center"/>
        <w:rPr>
          <w:rFonts w:hint="eastAsia" w:ascii="方正小标宋简体" w:hAnsi="仿宋" w:eastAsia="方正小标宋简体" w:cs="仿宋"/>
          <w:sz w:val="44"/>
          <w:szCs w:val="44"/>
          <w:highlight w:val="none"/>
          <w:lang w:eastAsia="zh-CN"/>
        </w:rPr>
      </w:pPr>
      <w:r>
        <w:rPr>
          <w:rFonts w:hint="eastAsia" w:ascii="方正小标宋简体" w:hAnsi="仿宋" w:eastAsia="方正小标宋简体" w:cs="仿宋"/>
          <w:sz w:val="44"/>
          <w:szCs w:val="44"/>
          <w:highlight w:val="none"/>
        </w:rPr>
        <w:t>饮料监督抽检不合格产品信息</w:t>
      </w:r>
    </w:p>
    <w:p w14:paraId="5CAF06B3">
      <w:pPr>
        <w:shd w:val="clear" w:color="auto" w:fill="FFFFFF"/>
        <w:spacing w:after="118" w:afterLines="20" w:line="400" w:lineRule="exact"/>
        <w:ind w:firstLine="480" w:firstLineChars="200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本次抽检的饮料主要为包装饮用水、果蔬汁类及其饮料、蛋白饮料、固体饮料、碳酸饮料、茶饮料、其他饮料，不合格样品</w:t>
      </w:r>
      <w:r>
        <w:rPr>
          <w:rFonts w:hint="eastAsia" w:ascii="宋体" w:hAnsi="宋体" w:eastAsia="宋体" w:cs="宋体"/>
          <w:kern w:val="0"/>
          <w:sz w:val="24"/>
          <w:lang w:val="en-US" w:eastAsia="zh-CN"/>
        </w:rPr>
        <w:t>2</w:t>
      </w:r>
      <w:r>
        <w:rPr>
          <w:rFonts w:hint="eastAsia" w:ascii="宋体" w:hAnsi="宋体" w:eastAsia="宋体" w:cs="宋体"/>
          <w:kern w:val="0"/>
          <w:sz w:val="24"/>
        </w:rPr>
        <w:t>批次，不合格项目为铜绿假单胞菌。不合格产品信息见下表：</w:t>
      </w:r>
    </w:p>
    <w:tbl>
      <w:tblPr>
        <w:tblStyle w:val="4"/>
        <w:tblW w:w="13859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84"/>
        <w:gridCol w:w="1382"/>
        <w:gridCol w:w="1636"/>
        <w:gridCol w:w="1359"/>
        <w:gridCol w:w="1943"/>
        <w:gridCol w:w="1337"/>
        <w:gridCol w:w="1077"/>
        <w:gridCol w:w="722"/>
        <w:gridCol w:w="1112"/>
        <w:gridCol w:w="2607"/>
      </w:tblGrid>
      <w:tr w14:paraId="6E2DC2A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567" w:hRule="atLeast"/>
          <w:tblHeader/>
          <w:jc w:val="center"/>
        </w:trPr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256FDF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序号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847FCD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标称生产</w:t>
            </w:r>
          </w:p>
          <w:p w14:paraId="0395887B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企业名称</w:t>
            </w:r>
          </w:p>
        </w:tc>
        <w:tc>
          <w:tcPr>
            <w:tcW w:w="1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97E135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标称生产企业地址</w:t>
            </w:r>
          </w:p>
        </w:tc>
        <w:tc>
          <w:tcPr>
            <w:tcW w:w="1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15F809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被抽样单位名称</w:t>
            </w:r>
          </w:p>
        </w:tc>
        <w:tc>
          <w:tcPr>
            <w:tcW w:w="1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CDF7CE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被抽样单位地址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11C13A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食品名称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9525A6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规格型号</w:t>
            </w:r>
          </w:p>
        </w:tc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D269B9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商标</w:t>
            </w:r>
          </w:p>
        </w:tc>
        <w:tc>
          <w:tcPr>
            <w:tcW w:w="1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30AAED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生产日期</w:t>
            </w:r>
          </w:p>
        </w:tc>
        <w:tc>
          <w:tcPr>
            <w:tcW w:w="2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150E36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不合格项目║检验结果║标准值</w:t>
            </w:r>
          </w:p>
        </w:tc>
      </w:tr>
      <w:bookmarkEnd w:id="0"/>
      <w:tr w14:paraId="135501D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567" w:hRule="atLeast"/>
          <w:jc w:val="center"/>
        </w:trPr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AAEF4A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bookmarkStart w:id="1" w:name="OLE_LINK20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D1BD3D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中山名仕饮用水有限公司</w:t>
            </w:r>
          </w:p>
        </w:tc>
        <w:tc>
          <w:tcPr>
            <w:tcW w:w="1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9B34E9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中山市南区马岭村马岭水库侧B区</w:t>
            </w:r>
          </w:p>
        </w:tc>
        <w:tc>
          <w:tcPr>
            <w:tcW w:w="1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2B3B50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中山市石岐区荔远饮用水行</w:t>
            </w:r>
          </w:p>
        </w:tc>
        <w:tc>
          <w:tcPr>
            <w:tcW w:w="1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2633A9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中山市石岐区城市花园宝丽阁5号12卡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AC5EE1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长光包装饮用水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40CBA3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17.5L/桶</w:t>
            </w:r>
          </w:p>
        </w:tc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65C657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长光 CHANGGUANG和图形</w:t>
            </w:r>
          </w:p>
        </w:tc>
        <w:tc>
          <w:tcPr>
            <w:tcW w:w="1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783750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2025-07-21</w:t>
            </w:r>
          </w:p>
        </w:tc>
        <w:tc>
          <w:tcPr>
            <w:tcW w:w="2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680B6D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铜绿假单胞菌║0;3;0;0;0CFU/250 mL║n=5,c=0,m=0CFU/250 mL</w:t>
            </w:r>
          </w:p>
        </w:tc>
      </w:tr>
      <w:bookmarkEnd w:id="1"/>
      <w:tr w14:paraId="4CEDFFF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567" w:hRule="atLeast"/>
          <w:jc w:val="center"/>
        </w:trPr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DDA056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EFCFC8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东莞市众源饮品有限公司</w:t>
            </w:r>
          </w:p>
        </w:tc>
        <w:tc>
          <w:tcPr>
            <w:tcW w:w="1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0369A3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广东省东莞市虎门镇三蒋紫坭坑路1号102室</w:t>
            </w:r>
          </w:p>
        </w:tc>
        <w:tc>
          <w:tcPr>
            <w:tcW w:w="1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8A2195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东莞市道滘昌福食品店</w:t>
            </w:r>
          </w:p>
        </w:tc>
        <w:tc>
          <w:tcPr>
            <w:tcW w:w="1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06F938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广东省东莞市道滘镇卫屋新村三巷12号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81C0AF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乐宝泉包装饮用水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7B318D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16升/桶</w:t>
            </w:r>
          </w:p>
        </w:tc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8DC4BD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1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D8B12D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2025-07-13</w:t>
            </w:r>
          </w:p>
        </w:tc>
        <w:tc>
          <w:tcPr>
            <w:tcW w:w="2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771309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铜绿假单胞菌║7;264;38;0;17CFU/250 mL║n=5,c=0,m=0CFU/250 mL</w:t>
            </w:r>
          </w:p>
        </w:tc>
      </w:tr>
    </w:tbl>
    <w:p w14:paraId="41FE51B7">
      <w:pPr>
        <w:shd w:val="clear" w:color="auto" w:fill="FFFFFF"/>
        <w:spacing w:line="600" w:lineRule="exact"/>
        <w:jc w:val="left"/>
        <w:rPr>
          <w:rFonts w:hint="eastAsia" w:ascii="黑体" w:hAnsi="黑体" w:eastAsia="黑体" w:cs="仿宋"/>
          <w:szCs w:val="32"/>
          <w:highlight w:val="none"/>
        </w:rPr>
      </w:pPr>
    </w:p>
    <w:p w14:paraId="100D5307">
      <w:pPr>
        <w:shd w:val="clear" w:color="auto" w:fill="FFFFFF"/>
        <w:spacing w:line="600" w:lineRule="exact"/>
        <w:jc w:val="left"/>
        <w:rPr>
          <w:rFonts w:hint="eastAsia" w:ascii="黑体" w:hAnsi="黑体" w:eastAsia="黑体" w:cs="仿宋"/>
          <w:szCs w:val="32"/>
          <w:highlight w:val="none"/>
        </w:rPr>
      </w:pPr>
    </w:p>
    <w:p w14:paraId="5A835BE1">
      <w:bookmarkStart w:id="2" w:name="_GoBack"/>
      <w:bookmarkEnd w:id="2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32267D"/>
    <w:rsid w:val="47322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qFormat/>
    <w:uiPriority w:val="0"/>
    <w:pPr>
      <w:ind w:left="420" w:leftChars="20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省市场监督管理局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2025-11-04T07:01:00Z</dcterms:created>
  <dc:creator>王雪娇</dc:creator>
  <cp:lastModifiedBy>王雪娇</cp:lastModifiedBy>
  <dcterms:modified xsi:type="dcterms:W3CDTF">2025-11-04T07:01:36Z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5906E6915CEF47EABD2AF14F6005D107_11</vt:lpwstr>
  </property>
  <property fmtid="{D5CDD505-2E9C-101B-9397-08002B2CF9AE}" pid="4" name="KSOTemplateDocerSaveRecord">
    <vt:lpwstr>eyJoZGlkIjoiODNjM2VkZWUwYjdkZDYzZGY2NmZiZGNiZGIyMjFjYWIiLCJ1c2VySWQiOiIxMDI4NzQ1MTQzIn0=</vt:lpwstr>
  </property>
</Properties>
</file>