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6F617">
      <w:pPr>
        <w:pStyle w:val="3"/>
        <w:keepNext w:val="0"/>
        <w:keepLines w:val="0"/>
        <w:pageBreakBefore w:val="0"/>
        <w:widowControl w:val="0"/>
        <w:kinsoku/>
        <w:wordWrap/>
        <w:overflowPunct/>
        <w:topLinePunct w:val="0"/>
        <w:autoSpaceDE/>
        <w:autoSpaceDN/>
        <w:bidi w:val="0"/>
        <w:snapToGrid w:val="0"/>
        <w:spacing w:line="560" w:lineRule="exact"/>
        <w:jc w:val="left"/>
        <w:textAlignment w:val="auto"/>
        <w:rPr>
          <w:rFonts w:hint="default" w:ascii="Times New Roman" w:hAnsi="Times New Roman" w:eastAsia="黑体" w:cs="Times New Roman"/>
          <w:spacing w:val="-1"/>
          <w:position w:val="1"/>
          <w:sz w:val="32"/>
          <w:szCs w:val="32"/>
        </w:rPr>
      </w:pPr>
      <w:r>
        <w:rPr>
          <w:rFonts w:hint="default" w:ascii="Times New Roman" w:hAnsi="Times New Roman" w:eastAsia="黑体" w:cs="Times New Roman"/>
          <w:spacing w:val="-1"/>
          <w:position w:val="1"/>
          <w:sz w:val="32"/>
          <w:szCs w:val="32"/>
        </w:rPr>
        <w:t>附件1</w:t>
      </w:r>
    </w:p>
    <w:p w14:paraId="3A1CC12D">
      <w:pPr>
        <w:keepNext w:val="0"/>
        <w:keepLines w:val="0"/>
        <w:pageBreakBefore w:val="0"/>
        <w:widowControl w:val="0"/>
        <w:kinsoku/>
        <w:wordWrap/>
        <w:overflowPunct/>
        <w:topLinePunct w:val="0"/>
        <w:autoSpaceDE/>
        <w:autoSpaceDN/>
        <w:bidi w:val="0"/>
        <w:snapToGrid w:val="0"/>
        <w:spacing w:line="560" w:lineRule="exact"/>
        <w:jc w:val="left"/>
        <w:textAlignment w:val="auto"/>
        <w:rPr>
          <w:rFonts w:ascii="方正小标宋简体" w:hAnsi="方正小标宋简体" w:eastAsia="方正小标宋简体"/>
          <w:kern w:val="0"/>
          <w:sz w:val="44"/>
          <w:szCs w:val="44"/>
        </w:rPr>
      </w:pPr>
    </w:p>
    <w:p w14:paraId="16FB2048">
      <w:pPr>
        <w:keepNext w:val="0"/>
        <w:keepLines w:val="0"/>
        <w:pageBreakBefore w:val="0"/>
        <w:widowControl w:val="0"/>
        <w:kinsoku/>
        <w:wordWrap/>
        <w:overflowPunct/>
        <w:topLinePunct w:val="0"/>
        <w:autoSpaceDE/>
        <w:autoSpaceDN/>
        <w:bidi w:val="0"/>
        <w:snapToGrid w:val="0"/>
        <w:spacing w:line="560" w:lineRule="exact"/>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rPr>
        <w:t>2</w:t>
      </w:r>
      <w:r>
        <w:rPr>
          <w:rFonts w:hint="eastAsia" w:ascii="方正小标宋简体" w:hAnsi="方正小标宋简体" w:eastAsia="方正小标宋简体" w:cs="方正小标宋简体"/>
          <w:kern w:val="0"/>
          <w:sz w:val="44"/>
          <w:szCs w:val="44"/>
          <w:lang w:val="en-US" w:eastAsia="zh-CN"/>
        </w:rPr>
        <w:t>025年广东省陶瓷坐便器水效标识</w:t>
      </w:r>
    </w:p>
    <w:p w14:paraId="1721012A">
      <w:pPr>
        <w:keepNext w:val="0"/>
        <w:keepLines w:val="0"/>
        <w:pageBreakBefore w:val="0"/>
        <w:widowControl w:val="0"/>
        <w:kinsoku/>
        <w:wordWrap/>
        <w:overflowPunct/>
        <w:topLinePunct w:val="0"/>
        <w:autoSpaceDE/>
        <w:autoSpaceDN/>
        <w:bidi w:val="0"/>
        <w:snapToGrid w:val="0"/>
        <w:spacing w:line="560" w:lineRule="exact"/>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省级计量监督抽查实施细则</w:t>
      </w:r>
    </w:p>
    <w:p w14:paraId="124214BF">
      <w:pPr>
        <w:keepNext w:val="0"/>
        <w:keepLines w:val="0"/>
        <w:pageBreakBefore w:val="0"/>
        <w:widowControl w:val="0"/>
        <w:kinsoku/>
        <w:wordWrap/>
        <w:overflowPunct/>
        <w:topLinePunct w:val="0"/>
        <w:autoSpaceDE/>
        <w:autoSpaceDN/>
        <w:bidi w:val="0"/>
        <w:snapToGrid w:val="0"/>
        <w:spacing w:line="560" w:lineRule="exact"/>
        <w:ind w:firstLine="640" w:firstLineChars="200"/>
        <w:jc w:val="left"/>
        <w:textAlignment w:val="auto"/>
        <w:rPr>
          <w:rFonts w:ascii="仿宋_GB2312" w:hAnsi="仿宋_GB2312" w:eastAsia="仿宋_GB2312"/>
          <w:sz w:val="32"/>
          <w:szCs w:val="32"/>
        </w:rPr>
      </w:pPr>
    </w:p>
    <w:p w14:paraId="5DEFE48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黑体" w:hAnsi="黑体" w:eastAsia="黑体"/>
          <w:sz w:val="32"/>
          <w:szCs w:val="32"/>
        </w:rPr>
      </w:pPr>
      <w:r>
        <w:rPr>
          <w:rFonts w:hint="eastAsia" w:ascii="黑体" w:hAnsi="黑体" w:eastAsia="黑体" w:cs="黑体"/>
          <w:sz w:val="32"/>
          <w:szCs w:val="32"/>
        </w:rPr>
        <w:t>一、抽样方法</w:t>
      </w:r>
    </w:p>
    <w:p w14:paraId="5FBCE29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以随机抽样的方式在被抽</w:t>
      </w:r>
      <w:r>
        <w:rPr>
          <w:rFonts w:hint="eastAsia" w:cs="Times New Roman"/>
          <w:sz w:val="32"/>
          <w:szCs w:val="32"/>
          <w:lang w:eastAsia="zh-CN"/>
        </w:rPr>
        <w:t>查</w:t>
      </w:r>
      <w:r>
        <w:rPr>
          <w:rFonts w:hint="default" w:ascii="Times New Roman" w:hAnsi="Times New Roman" w:eastAsia="仿宋_GB2312" w:cs="Times New Roman"/>
          <w:sz w:val="32"/>
          <w:szCs w:val="32"/>
        </w:rPr>
        <w:t>经营</w:t>
      </w:r>
      <w:r>
        <w:rPr>
          <w:rFonts w:hint="eastAsia" w:cs="Times New Roman"/>
          <w:sz w:val="32"/>
          <w:szCs w:val="32"/>
          <w:lang w:eastAsia="zh-CN"/>
        </w:rPr>
        <w:t>主体</w:t>
      </w:r>
      <w:r>
        <w:rPr>
          <w:rFonts w:hint="default" w:ascii="Times New Roman" w:hAnsi="Times New Roman" w:eastAsia="仿宋_GB2312" w:cs="Times New Roman"/>
          <w:sz w:val="32"/>
          <w:szCs w:val="32"/>
        </w:rPr>
        <w:t>的待销产品中抽取。</w:t>
      </w:r>
    </w:p>
    <w:p w14:paraId="46FAA37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随机数一般可使用随机数表等方法产生。</w:t>
      </w:r>
    </w:p>
    <w:p w14:paraId="0B76CB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抽查数量：每款产品抽取2组样本，第1组用于检验，第2组</w:t>
      </w:r>
      <w:r>
        <w:rPr>
          <w:rFonts w:hint="eastAsia" w:cs="Times New Roman"/>
          <w:sz w:val="32"/>
          <w:szCs w:val="32"/>
          <w:lang w:eastAsia="zh-CN"/>
        </w:rPr>
        <w:t>作为备样</w:t>
      </w:r>
      <w:r>
        <w:rPr>
          <w:rFonts w:hint="default" w:ascii="Times New Roman" w:hAnsi="Times New Roman" w:eastAsia="仿宋_GB2312" w:cs="Times New Roman"/>
          <w:sz w:val="32"/>
          <w:szCs w:val="32"/>
        </w:rPr>
        <w:t>。</w:t>
      </w:r>
    </w:p>
    <w:p w14:paraId="00E0690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确定被抽样对象应符合T/GDAQI 020-2022《产品质量监督抽查抽样检验技术服务规范》抽样的相关要求。</w:t>
      </w:r>
    </w:p>
    <w:p w14:paraId="527EFB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抽取样品应为同一型号规格、同一批次的产品。</w:t>
      </w:r>
    </w:p>
    <w:p w14:paraId="6B5CF02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sz w:val="32"/>
          <w:szCs w:val="32"/>
        </w:rPr>
      </w:pPr>
      <w:r>
        <w:rPr>
          <w:rFonts w:hint="default" w:ascii="Times New Roman" w:hAnsi="Times New Roman" w:eastAsia="仿宋_GB2312" w:cs="Times New Roman"/>
          <w:sz w:val="32"/>
          <w:szCs w:val="32"/>
        </w:rPr>
        <w:t>抽查样品基数满足抽样数量即可</w:t>
      </w:r>
      <w:r>
        <w:rPr>
          <w:rFonts w:hint="eastAsia" w:ascii="仿宋_GB2312" w:hAnsi="仿宋_GB2312" w:eastAsia="仿宋_GB2312" w:cs="仿宋_GB2312"/>
          <w:sz w:val="32"/>
          <w:szCs w:val="32"/>
        </w:rPr>
        <w:t>。</w:t>
      </w:r>
    </w:p>
    <w:p w14:paraId="7834200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eastAsia="仿宋_GB2312"/>
          <w:sz w:val="28"/>
          <w:szCs w:val="28"/>
        </w:rPr>
      </w:pPr>
      <w:r>
        <w:rPr>
          <w:rFonts w:hint="eastAsia" w:ascii="黑体" w:hAnsi="黑体" w:eastAsia="黑体" w:cs="黑体"/>
          <w:sz w:val="32"/>
          <w:szCs w:val="32"/>
        </w:rPr>
        <w:t>二、主要检验项目及检验项目属性划分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515"/>
        <w:gridCol w:w="1951"/>
        <w:gridCol w:w="1951"/>
        <w:gridCol w:w="1951"/>
        <w:gridCol w:w="742"/>
      </w:tblGrid>
      <w:tr w14:paraId="7C4E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1574EAC5">
            <w:pPr>
              <w:pStyle w:val="3"/>
              <w:keepNext w:val="0"/>
              <w:keepLines w:val="0"/>
              <w:pageBreakBefore w:val="0"/>
              <w:kinsoku/>
              <w:wordWrap/>
              <w:overflowPunct/>
              <w:topLinePunct w:val="0"/>
              <w:bidi w:val="0"/>
              <w:snapToGrid w:val="0"/>
              <w:jc w:val="center"/>
              <w:textAlignment w:val="auto"/>
              <w:rPr>
                <w:rFonts w:hint="eastAsia" w:ascii="黑体" w:hAnsi="黑体" w:eastAsia="黑体" w:cs="黑体"/>
                <w:sz w:val="21"/>
                <w:szCs w:val="21"/>
              </w:rPr>
            </w:pPr>
            <w:r>
              <w:rPr>
                <w:rFonts w:hint="eastAsia" w:ascii="黑体" w:hAnsi="黑体" w:eastAsia="黑体" w:cs="黑体"/>
                <w:sz w:val="21"/>
                <w:szCs w:val="21"/>
              </w:rPr>
              <w:t>序号</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7897C903">
            <w:pPr>
              <w:pStyle w:val="3"/>
              <w:keepNext w:val="0"/>
              <w:keepLines w:val="0"/>
              <w:pageBreakBefore w:val="0"/>
              <w:kinsoku/>
              <w:wordWrap/>
              <w:overflowPunct/>
              <w:topLinePunct w:val="0"/>
              <w:bidi w:val="0"/>
              <w:snapToGrid w:val="0"/>
              <w:jc w:val="center"/>
              <w:textAlignment w:val="auto"/>
              <w:rPr>
                <w:rFonts w:hint="eastAsia" w:ascii="黑体" w:hAnsi="黑体" w:eastAsia="黑体" w:cs="黑体"/>
                <w:sz w:val="21"/>
                <w:szCs w:val="21"/>
              </w:rPr>
            </w:pPr>
            <w:r>
              <w:rPr>
                <w:rFonts w:hint="eastAsia" w:ascii="黑体" w:hAnsi="黑体" w:eastAsia="黑体" w:cs="黑体"/>
                <w:sz w:val="21"/>
                <w:szCs w:val="21"/>
              </w:rPr>
              <w:t>检验项目</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31A9BBB8">
            <w:pPr>
              <w:pStyle w:val="3"/>
              <w:keepNext w:val="0"/>
              <w:keepLines w:val="0"/>
              <w:pageBreakBefore w:val="0"/>
              <w:kinsoku/>
              <w:wordWrap/>
              <w:overflowPunct/>
              <w:topLinePunct w:val="0"/>
              <w:bidi w:val="0"/>
              <w:snapToGrid w:val="0"/>
              <w:jc w:val="center"/>
              <w:textAlignment w:val="auto"/>
              <w:rPr>
                <w:rFonts w:hint="eastAsia" w:ascii="黑体" w:hAnsi="黑体" w:eastAsia="黑体" w:cs="黑体"/>
                <w:sz w:val="21"/>
                <w:szCs w:val="21"/>
              </w:rPr>
            </w:pPr>
            <w:r>
              <w:rPr>
                <w:rFonts w:hint="eastAsia" w:ascii="黑体" w:hAnsi="黑体" w:eastAsia="黑体" w:cs="黑体"/>
                <w:sz w:val="21"/>
                <w:szCs w:val="21"/>
              </w:rPr>
              <w:t>检测依据</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01E64B4D">
            <w:pPr>
              <w:pStyle w:val="3"/>
              <w:keepNext w:val="0"/>
              <w:keepLines w:val="0"/>
              <w:pageBreakBefore w:val="0"/>
              <w:kinsoku/>
              <w:wordWrap/>
              <w:overflowPunct/>
              <w:topLinePunct w:val="0"/>
              <w:bidi w:val="0"/>
              <w:snapToGrid w:val="0"/>
              <w:jc w:val="center"/>
              <w:textAlignment w:val="auto"/>
              <w:rPr>
                <w:rFonts w:hint="eastAsia" w:ascii="黑体" w:hAnsi="黑体" w:eastAsia="黑体" w:cs="黑体"/>
                <w:sz w:val="21"/>
                <w:szCs w:val="21"/>
              </w:rPr>
            </w:pPr>
            <w:r>
              <w:rPr>
                <w:rFonts w:hint="eastAsia" w:ascii="黑体" w:hAnsi="黑体" w:eastAsia="黑体" w:cs="黑体"/>
                <w:sz w:val="21"/>
                <w:szCs w:val="21"/>
              </w:rPr>
              <w:t>项目性质</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7F77318D">
            <w:pPr>
              <w:pStyle w:val="3"/>
              <w:keepNext w:val="0"/>
              <w:keepLines w:val="0"/>
              <w:pageBreakBefore w:val="0"/>
              <w:kinsoku/>
              <w:wordWrap/>
              <w:overflowPunct/>
              <w:topLinePunct w:val="0"/>
              <w:bidi w:val="0"/>
              <w:snapToGrid w:val="0"/>
              <w:jc w:val="center"/>
              <w:textAlignment w:val="auto"/>
              <w:rPr>
                <w:rFonts w:hint="eastAsia" w:ascii="黑体" w:hAnsi="黑体" w:eastAsia="黑体" w:cs="黑体"/>
                <w:sz w:val="21"/>
                <w:szCs w:val="21"/>
              </w:rPr>
            </w:pPr>
            <w:r>
              <w:rPr>
                <w:rFonts w:hint="eastAsia" w:ascii="黑体" w:hAnsi="黑体" w:eastAsia="黑体" w:cs="黑体"/>
                <w:sz w:val="21"/>
                <w:szCs w:val="21"/>
              </w:rPr>
              <w:t>检测方法</w:t>
            </w:r>
          </w:p>
        </w:tc>
        <w:tc>
          <w:tcPr>
            <w:tcW w:w="742" w:type="dxa"/>
            <w:tcBorders>
              <w:top w:val="single" w:color="auto" w:sz="4" w:space="0"/>
              <w:left w:val="single" w:color="auto" w:sz="4" w:space="0"/>
              <w:bottom w:val="single" w:color="auto" w:sz="4" w:space="0"/>
              <w:right w:val="single" w:color="auto" w:sz="4" w:space="0"/>
            </w:tcBorders>
            <w:noWrap w:val="0"/>
            <w:vAlign w:val="center"/>
          </w:tcPr>
          <w:p w14:paraId="3BD0032B">
            <w:pPr>
              <w:pStyle w:val="3"/>
              <w:keepNext w:val="0"/>
              <w:keepLines w:val="0"/>
              <w:pageBreakBefore w:val="0"/>
              <w:kinsoku/>
              <w:wordWrap/>
              <w:overflowPunct/>
              <w:topLinePunct w:val="0"/>
              <w:bidi w:val="0"/>
              <w:snapToGrid w:val="0"/>
              <w:jc w:val="center"/>
              <w:textAlignment w:val="auto"/>
              <w:rPr>
                <w:rFonts w:hint="eastAsia" w:ascii="黑体" w:hAnsi="黑体" w:eastAsia="黑体" w:cs="黑体"/>
                <w:sz w:val="21"/>
                <w:szCs w:val="21"/>
              </w:rPr>
            </w:pPr>
            <w:r>
              <w:rPr>
                <w:rFonts w:hint="eastAsia" w:ascii="黑体" w:hAnsi="黑体" w:eastAsia="黑体" w:cs="黑体"/>
                <w:sz w:val="21"/>
                <w:szCs w:val="21"/>
              </w:rPr>
              <w:t>复检样品</w:t>
            </w:r>
          </w:p>
        </w:tc>
      </w:tr>
      <w:tr w14:paraId="4F0DE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71B38D3">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4583B389">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水封深度</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234F0E78">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 6952-2015</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0EF646FB">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推荐性</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610E3178">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 6952-2015</w:t>
            </w:r>
          </w:p>
        </w:tc>
        <w:tc>
          <w:tcPr>
            <w:tcW w:w="742" w:type="dxa"/>
            <w:tcBorders>
              <w:top w:val="single" w:color="auto" w:sz="4" w:space="0"/>
              <w:left w:val="single" w:color="auto" w:sz="4" w:space="0"/>
              <w:bottom w:val="single" w:color="auto" w:sz="4" w:space="0"/>
              <w:right w:val="single" w:color="auto" w:sz="4" w:space="0"/>
            </w:tcBorders>
            <w:noWrap w:val="0"/>
            <w:vAlign w:val="center"/>
          </w:tcPr>
          <w:p w14:paraId="1F2531AE">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备样</w:t>
            </w:r>
          </w:p>
        </w:tc>
      </w:tr>
      <w:tr w14:paraId="34FA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6E99BFF3">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1795067">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水封表面尺寸</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4E1AB066">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 6952-2015</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7B5818C1">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推荐性</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1D332FB8">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 6952-2015</w:t>
            </w:r>
          </w:p>
        </w:tc>
        <w:tc>
          <w:tcPr>
            <w:tcW w:w="742" w:type="dxa"/>
            <w:tcBorders>
              <w:top w:val="single" w:color="auto" w:sz="4" w:space="0"/>
              <w:left w:val="single" w:color="auto" w:sz="4" w:space="0"/>
              <w:bottom w:val="single" w:color="auto" w:sz="4" w:space="0"/>
              <w:right w:val="single" w:color="auto" w:sz="4" w:space="0"/>
            </w:tcBorders>
            <w:noWrap w:val="0"/>
            <w:vAlign w:val="center"/>
          </w:tcPr>
          <w:p w14:paraId="77111DB1">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备样</w:t>
            </w:r>
          </w:p>
        </w:tc>
      </w:tr>
      <w:tr w14:paraId="2CFD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63699238">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1825C632">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存水弯最小通径</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319F2D44">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 6952-2015</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74C9E9E7">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推荐性</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0AF487F8">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 6952-2015</w:t>
            </w:r>
          </w:p>
        </w:tc>
        <w:tc>
          <w:tcPr>
            <w:tcW w:w="742" w:type="dxa"/>
            <w:tcBorders>
              <w:top w:val="single" w:color="auto" w:sz="4" w:space="0"/>
              <w:left w:val="single" w:color="auto" w:sz="4" w:space="0"/>
              <w:bottom w:val="single" w:color="auto" w:sz="4" w:space="0"/>
              <w:right w:val="single" w:color="auto" w:sz="4" w:space="0"/>
            </w:tcBorders>
            <w:noWrap w:val="0"/>
            <w:vAlign w:val="center"/>
          </w:tcPr>
          <w:p w14:paraId="4B78F0F8">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备样</w:t>
            </w:r>
          </w:p>
        </w:tc>
      </w:tr>
      <w:tr w14:paraId="4B70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B57518F">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27851D7B">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便器用水量</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480CAD49">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 6952-2015</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73C910FC">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推荐性</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55F88950">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 6952-2015</w:t>
            </w:r>
          </w:p>
        </w:tc>
        <w:tc>
          <w:tcPr>
            <w:tcW w:w="742" w:type="dxa"/>
            <w:tcBorders>
              <w:top w:val="single" w:color="auto" w:sz="4" w:space="0"/>
              <w:left w:val="single" w:color="auto" w:sz="4" w:space="0"/>
              <w:bottom w:val="single" w:color="auto" w:sz="4" w:space="0"/>
              <w:right w:val="single" w:color="auto" w:sz="4" w:space="0"/>
            </w:tcBorders>
            <w:noWrap w:val="0"/>
            <w:vAlign w:val="center"/>
          </w:tcPr>
          <w:p w14:paraId="1FED2860">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备样</w:t>
            </w:r>
          </w:p>
        </w:tc>
      </w:tr>
      <w:tr w14:paraId="0B44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9E0C12F">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B58920C">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洗净功能</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2B95C04A">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 6952-2015</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7C2D9445">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推荐性</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2148D12F">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 6952-2015</w:t>
            </w:r>
          </w:p>
        </w:tc>
        <w:tc>
          <w:tcPr>
            <w:tcW w:w="742" w:type="dxa"/>
            <w:tcBorders>
              <w:top w:val="single" w:color="auto" w:sz="4" w:space="0"/>
              <w:left w:val="single" w:color="auto" w:sz="4" w:space="0"/>
              <w:bottom w:val="single" w:color="auto" w:sz="4" w:space="0"/>
              <w:right w:val="single" w:color="auto" w:sz="4" w:space="0"/>
            </w:tcBorders>
            <w:noWrap w:val="0"/>
            <w:vAlign w:val="center"/>
          </w:tcPr>
          <w:p w14:paraId="4A2AF329">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备样</w:t>
            </w:r>
          </w:p>
        </w:tc>
      </w:tr>
      <w:tr w14:paraId="247E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682656EE">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55EA45ED">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排放功能</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22472169">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 6952-2015</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169C74B4">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推荐性</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58412D34">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 6952-2015</w:t>
            </w:r>
          </w:p>
        </w:tc>
        <w:tc>
          <w:tcPr>
            <w:tcW w:w="742" w:type="dxa"/>
            <w:tcBorders>
              <w:top w:val="single" w:color="auto" w:sz="4" w:space="0"/>
              <w:left w:val="single" w:color="auto" w:sz="4" w:space="0"/>
              <w:bottom w:val="single" w:color="auto" w:sz="4" w:space="0"/>
              <w:right w:val="single" w:color="auto" w:sz="4" w:space="0"/>
            </w:tcBorders>
            <w:noWrap w:val="0"/>
            <w:vAlign w:val="center"/>
          </w:tcPr>
          <w:p w14:paraId="1BA623EC">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备样</w:t>
            </w:r>
          </w:p>
        </w:tc>
      </w:tr>
      <w:tr w14:paraId="0177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308173EF">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67A204C1">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污水置换功能</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4549FA6E">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 6952-2015</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03B6B29A">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推荐性</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1FC31A5A">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 6952-2015</w:t>
            </w:r>
          </w:p>
        </w:tc>
        <w:tc>
          <w:tcPr>
            <w:tcW w:w="742" w:type="dxa"/>
            <w:tcBorders>
              <w:top w:val="single" w:color="auto" w:sz="4" w:space="0"/>
              <w:left w:val="single" w:color="auto" w:sz="4" w:space="0"/>
              <w:bottom w:val="single" w:color="auto" w:sz="4" w:space="0"/>
              <w:right w:val="single" w:color="auto" w:sz="4" w:space="0"/>
            </w:tcBorders>
            <w:noWrap w:val="0"/>
            <w:vAlign w:val="center"/>
          </w:tcPr>
          <w:p w14:paraId="0C955272">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备样</w:t>
            </w:r>
          </w:p>
        </w:tc>
      </w:tr>
      <w:tr w14:paraId="5B62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3E2777B7">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271336A">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卫生纸试验</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50113DCF">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 6952-2015</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6921FE8F">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推荐性</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2E20E570">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 6952-2015</w:t>
            </w:r>
          </w:p>
        </w:tc>
        <w:tc>
          <w:tcPr>
            <w:tcW w:w="742" w:type="dxa"/>
            <w:tcBorders>
              <w:top w:val="single" w:color="auto" w:sz="4" w:space="0"/>
              <w:left w:val="single" w:color="auto" w:sz="4" w:space="0"/>
              <w:bottom w:val="single" w:color="auto" w:sz="4" w:space="0"/>
              <w:right w:val="single" w:color="auto" w:sz="4" w:space="0"/>
            </w:tcBorders>
            <w:noWrap w:val="0"/>
            <w:vAlign w:val="center"/>
          </w:tcPr>
          <w:p w14:paraId="3F3D443C">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备样</w:t>
            </w:r>
          </w:p>
        </w:tc>
      </w:tr>
      <w:tr w14:paraId="4A59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5CC3ADCD">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6CA2858E">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水封回复功能</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37357800">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 6952-2015</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55F8A053">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推荐性</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7C4616F3">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 6952-2015</w:t>
            </w:r>
          </w:p>
        </w:tc>
        <w:tc>
          <w:tcPr>
            <w:tcW w:w="742" w:type="dxa"/>
            <w:tcBorders>
              <w:top w:val="single" w:color="auto" w:sz="4" w:space="0"/>
              <w:left w:val="single" w:color="auto" w:sz="4" w:space="0"/>
              <w:bottom w:val="single" w:color="auto" w:sz="4" w:space="0"/>
              <w:right w:val="single" w:color="auto" w:sz="4" w:space="0"/>
            </w:tcBorders>
            <w:noWrap w:val="0"/>
            <w:vAlign w:val="center"/>
          </w:tcPr>
          <w:p w14:paraId="49173617">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备样</w:t>
            </w:r>
          </w:p>
        </w:tc>
      </w:tr>
      <w:tr w14:paraId="2228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32A8447">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CF44C5E">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排水管道输送特性</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70CFF253">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 6952-2015</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22179C59">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推荐性</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5FB261F4">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 6952-2015</w:t>
            </w:r>
          </w:p>
        </w:tc>
        <w:tc>
          <w:tcPr>
            <w:tcW w:w="742" w:type="dxa"/>
            <w:tcBorders>
              <w:top w:val="single" w:color="auto" w:sz="4" w:space="0"/>
              <w:left w:val="single" w:color="auto" w:sz="4" w:space="0"/>
              <w:bottom w:val="single" w:color="auto" w:sz="4" w:space="0"/>
              <w:right w:val="single" w:color="auto" w:sz="4" w:space="0"/>
            </w:tcBorders>
            <w:noWrap w:val="0"/>
            <w:vAlign w:val="center"/>
          </w:tcPr>
          <w:p w14:paraId="5FC4F39D">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备样</w:t>
            </w:r>
          </w:p>
        </w:tc>
      </w:tr>
      <w:tr w14:paraId="2BBA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6B0A78D5">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327C7064">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坐便器水效等级</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20DCDBC3">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25502-2017</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5FBFD461">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强制性</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3E044F72">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25502-2017</w:t>
            </w:r>
          </w:p>
        </w:tc>
        <w:tc>
          <w:tcPr>
            <w:tcW w:w="742" w:type="dxa"/>
            <w:tcBorders>
              <w:top w:val="single" w:color="auto" w:sz="4" w:space="0"/>
              <w:left w:val="single" w:color="auto" w:sz="4" w:space="0"/>
              <w:bottom w:val="single" w:color="auto" w:sz="4" w:space="0"/>
              <w:right w:val="single" w:color="auto" w:sz="4" w:space="0"/>
            </w:tcBorders>
            <w:noWrap w:val="0"/>
            <w:vAlign w:val="center"/>
          </w:tcPr>
          <w:p w14:paraId="0E0975E3">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备样</w:t>
            </w:r>
          </w:p>
        </w:tc>
      </w:tr>
      <w:tr w14:paraId="4471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2D27DB69">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D41C23C">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坐便器水效限定值</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1A7DA15D">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25502-2017</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5A0C6EA5">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强制性</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23C03EE7">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25502-2017</w:t>
            </w:r>
          </w:p>
        </w:tc>
        <w:tc>
          <w:tcPr>
            <w:tcW w:w="742" w:type="dxa"/>
            <w:tcBorders>
              <w:top w:val="single" w:color="auto" w:sz="4" w:space="0"/>
              <w:left w:val="single" w:color="auto" w:sz="4" w:space="0"/>
              <w:bottom w:val="single" w:color="auto" w:sz="4" w:space="0"/>
              <w:right w:val="single" w:color="auto" w:sz="4" w:space="0"/>
            </w:tcBorders>
            <w:noWrap w:val="0"/>
            <w:vAlign w:val="center"/>
          </w:tcPr>
          <w:p w14:paraId="0C8019F9">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备样</w:t>
            </w:r>
          </w:p>
        </w:tc>
      </w:tr>
      <w:tr w14:paraId="605E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002B0B03">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2772D479">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《中国水效标识》标签</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55B9B957">
            <w:pPr>
              <w:keepNext w:val="0"/>
              <w:keepLines w:val="0"/>
              <w:pageBreakBefore w:val="0"/>
              <w:kinsoku/>
              <w:wordWrap/>
              <w:overflowPunct/>
              <w:topLinePunct w:val="0"/>
              <w:bidi w:val="0"/>
              <w:snapToGrid w:val="0"/>
              <w:jc w:val="center"/>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CWL 01-2020</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105EEE73">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强制性</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237785A7">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CWL 01-2020</w:t>
            </w:r>
          </w:p>
        </w:tc>
        <w:tc>
          <w:tcPr>
            <w:tcW w:w="742" w:type="dxa"/>
            <w:tcBorders>
              <w:top w:val="single" w:color="auto" w:sz="4" w:space="0"/>
              <w:left w:val="single" w:color="auto" w:sz="4" w:space="0"/>
              <w:bottom w:val="single" w:color="auto" w:sz="4" w:space="0"/>
              <w:right w:val="single" w:color="auto" w:sz="4" w:space="0"/>
            </w:tcBorders>
            <w:noWrap w:val="0"/>
            <w:vAlign w:val="center"/>
          </w:tcPr>
          <w:p w14:paraId="73D65BD7">
            <w:pPr>
              <w:keepNext w:val="0"/>
              <w:keepLines w:val="0"/>
              <w:pageBreakBefore w:val="0"/>
              <w:kinsoku/>
              <w:wordWrap/>
              <w:overflowPunct/>
              <w:topLinePunct w:val="0"/>
              <w:bidi w:val="0"/>
              <w:snapToGrid w:val="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备样</w:t>
            </w:r>
          </w:p>
        </w:tc>
      </w:tr>
    </w:tbl>
    <w:p w14:paraId="6C51EDC7">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ascii="黑体" w:hAnsi="黑体" w:eastAsia="黑体"/>
          <w:sz w:val="32"/>
          <w:szCs w:val="32"/>
        </w:rPr>
      </w:pPr>
      <w:r>
        <w:rPr>
          <w:rFonts w:hint="eastAsia" w:ascii="黑体" w:hAnsi="黑体" w:eastAsia="黑体" w:cs="黑体"/>
          <w:sz w:val="32"/>
          <w:szCs w:val="32"/>
        </w:rPr>
        <w:t>三、判定规则</w:t>
      </w:r>
    </w:p>
    <w:p w14:paraId="4267B300">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楷体_GB2312" w:hAnsi="楷体_GB2312" w:eastAsia="楷体_GB2312"/>
          <w:sz w:val="32"/>
          <w:szCs w:val="32"/>
          <w:lang w:eastAsia="zh-CN"/>
        </w:rPr>
      </w:pPr>
      <w:r>
        <w:rPr>
          <w:rFonts w:hint="eastAsia" w:ascii="楷体_GB2312" w:hAnsi="楷体_GB2312" w:eastAsia="楷体_GB2312" w:cs="楷体_GB2312"/>
          <w:sz w:val="32"/>
          <w:szCs w:val="32"/>
        </w:rPr>
        <w:t>（一）依据标准</w:t>
      </w:r>
      <w:r>
        <w:rPr>
          <w:rFonts w:hint="eastAsia" w:ascii="楷体_GB2312" w:hAnsi="楷体_GB2312" w:eastAsia="楷体_GB2312" w:cs="楷体_GB2312"/>
          <w:sz w:val="32"/>
          <w:szCs w:val="32"/>
          <w:lang w:eastAsia="zh-CN"/>
        </w:rPr>
        <w:t>、规范</w:t>
      </w:r>
    </w:p>
    <w:p w14:paraId="345994B1">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6952-2015《卫生陶瓷》</w:t>
      </w:r>
    </w:p>
    <w:p w14:paraId="5D0FA23B">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 25502-2017《坐便器水效限定值及水效等级》</w:t>
      </w:r>
    </w:p>
    <w:p w14:paraId="54C91DEE">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ascii="仿宋_GB2312" w:hAnsi="仿宋_GB2312" w:eastAsia="仿宋_GB2312" w:cs="仿宋_GB2312"/>
          <w:sz w:val="32"/>
          <w:szCs w:val="32"/>
        </w:rPr>
      </w:pPr>
      <w:r>
        <w:rPr>
          <w:rFonts w:hint="default" w:ascii="Times New Roman" w:hAnsi="Times New Roman" w:eastAsia="仿宋_GB2312" w:cs="Times New Roman"/>
          <w:sz w:val="32"/>
          <w:szCs w:val="32"/>
        </w:rPr>
        <w:t>CWL 01-2020《坐便器水效标识实施规则</w:t>
      </w:r>
      <w:r>
        <w:rPr>
          <w:rFonts w:hint="default" w:ascii="Times New Roman" w:hAnsi="Times New Roman" w:eastAsia="仿宋_GB2312" w:cs="Times New Roman"/>
          <w:sz w:val="32"/>
          <w:szCs w:val="32"/>
          <w:lang w:eastAsia="zh-CN"/>
        </w:rPr>
        <w:t>（修订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127587DE">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ascii="仿宋_GB2312" w:hAnsi="仿宋_GB2312" w:eastAsia="仿宋_GB2312"/>
          <w:sz w:val="32"/>
          <w:szCs w:val="32"/>
        </w:rPr>
      </w:pPr>
      <w:r>
        <w:rPr>
          <w:rFonts w:hint="eastAsia" w:ascii="仿宋_GB2312" w:hAnsi="仿宋_GB2312" w:eastAsia="仿宋_GB2312" w:cs="仿宋_GB2312"/>
          <w:sz w:val="32"/>
          <w:szCs w:val="32"/>
        </w:rPr>
        <w:t>现行有效的企业标准、团体标准、地方标准及产品明示质量要求。</w:t>
      </w:r>
    </w:p>
    <w:p w14:paraId="45D219C8">
      <w:pPr>
        <w:pStyle w:val="7"/>
        <w:keepNext w:val="0"/>
        <w:keepLines w:val="0"/>
        <w:pageBreakBefore w:val="0"/>
        <w:tabs>
          <w:tab w:val="clear" w:pos="4201"/>
          <w:tab w:val="clear" w:pos="9298"/>
        </w:tabs>
        <w:kinsoku/>
        <w:wordWrap/>
        <w:overflowPunct/>
        <w:topLinePunct w:val="0"/>
        <w:bidi w:val="0"/>
        <w:snapToGrid w:val="0"/>
        <w:spacing w:line="560" w:lineRule="exact"/>
        <w:ind w:firstLine="640"/>
        <w:jc w:val="left"/>
        <w:textAlignment w:val="auto"/>
        <w:rPr>
          <w:rFonts w:ascii="楷体_GB2312" w:hAnsi="楷体_GB2312" w:eastAsia="楷体_GB2312" w:cs="Times New Roman"/>
          <w:sz w:val="32"/>
          <w:szCs w:val="32"/>
        </w:rPr>
      </w:pPr>
      <w:r>
        <w:rPr>
          <w:rFonts w:hint="eastAsia" w:ascii="楷体_GB2312" w:hAnsi="楷体_GB2312" w:eastAsia="楷体_GB2312" w:cs="楷体_GB2312"/>
          <w:sz w:val="32"/>
          <w:szCs w:val="32"/>
        </w:rPr>
        <w:t>（二）判定原则</w:t>
      </w:r>
    </w:p>
    <w:p w14:paraId="6DCF245B">
      <w:pPr>
        <w:keepNext w:val="0"/>
        <w:keepLines w:val="0"/>
        <w:pageBreakBefore w:val="0"/>
        <w:kinsoku/>
        <w:wordWrap/>
        <w:overflowPunct/>
        <w:topLinePunct w:val="0"/>
        <w:bidi w:val="0"/>
        <w:snapToGrid w:val="0"/>
        <w:spacing w:line="560" w:lineRule="exact"/>
        <w:ind w:firstLine="640" w:firstLineChars="200"/>
        <w:jc w:val="left"/>
        <w:textAlignment w:val="auto"/>
        <w:rPr>
          <w:rFonts w:eastAsia="仿宋_GB2312"/>
          <w:sz w:val="32"/>
          <w:szCs w:val="32"/>
        </w:rPr>
      </w:pPr>
      <w:r>
        <w:rPr>
          <w:rFonts w:hint="eastAsia" w:eastAsia="仿宋_GB2312" w:cs="仿宋_GB2312"/>
          <w:sz w:val="32"/>
          <w:szCs w:val="32"/>
        </w:rPr>
        <w:t>经检验，检验项目全部合格，判定为抽取的样本所检项目未检出不合格；检验项目中任一项或一项以上不合格，判定为被抽查产品不合格。</w:t>
      </w:r>
    </w:p>
    <w:p w14:paraId="62DD98C3">
      <w:pPr>
        <w:pStyle w:val="7"/>
        <w:keepNext w:val="0"/>
        <w:keepLines w:val="0"/>
        <w:pageBreakBefore w:val="0"/>
        <w:tabs>
          <w:tab w:val="clear" w:pos="4201"/>
          <w:tab w:val="clear" w:pos="9298"/>
        </w:tabs>
        <w:kinsoku/>
        <w:wordWrap/>
        <w:overflowPunct/>
        <w:topLinePunct w:val="0"/>
        <w:bidi w:val="0"/>
        <w:snapToGrid w:val="0"/>
        <w:spacing w:line="560" w:lineRule="exact"/>
        <w:ind w:firstLine="640"/>
        <w:jc w:val="left"/>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当被检样品明示的质量要求优于监督抽查实施细则中依据的标准要求时，应按被检样品明示的质量要求判定；</w:t>
      </w:r>
    </w:p>
    <w:p w14:paraId="0128FDD4">
      <w:pPr>
        <w:pStyle w:val="7"/>
        <w:keepNext w:val="0"/>
        <w:keepLines w:val="0"/>
        <w:pageBreakBefore w:val="0"/>
        <w:tabs>
          <w:tab w:val="clear" w:pos="4201"/>
          <w:tab w:val="clear" w:pos="9298"/>
        </w:tabs>
        <w:kinsoku/>
        <w:wordWrap/>
        <w:overflowPunct/>
        <w:topLinePunct w:val="0"/>
        <w:bidi w:val="0"/>
        <w:snapToGrid w:val="0"/>
        <w:spacing w:line="560" w:lineRule="exact"/>
        <w:ind w:firstLine="640"/>
        <w:jc w:val="left"/>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当被检样品明示的质量要求劣于或不包含监督抽查实施细则中依据的强制性标准要求时，应按照强制性标准要求判定；</w:t>
      </w:r>
    </w:p>
    <w:p w14:paraId="32413336">
      <w:pPr>
        <w:pStyle w:val="7"/>
        <w:keepNext w:val="0"/>
        <w:keepLines w:val="0"/>
        <w:pageBreakBefore w:val="0"/>
        <w:widowControl w:val="0"/>
        <w:tabs>
          <w:tab w:val="clear" w:pos="4201"/>
          <w:tab w:val="clear" w:pos="9298"/>
        </w:tabs>
        <w:kinsoku/>
        <w:wordWrap/>
        <w:overflowPunct/>
        <w:topLinePunct w:val="0"/>
        <w:bidi w:val="0"/>
        <w:snapToGrid w:val="0"/>
        <w:spacing w:line="560" w:lineRule="exact"/>
        <w:ind w:firstLine="640"/>
        <w:jc w:val="left"/>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当被检样品明示的质量要求劣于或包含监督抽查实施细则中依据的推荐性标准要求时，应以被检样品明示的质量要求判定，如相应检验结果不符合相关推荐性标准要求时，应在检验报告中予以说明；</w:t>
      </w:r>
    </w:p>
    <w:p w14:paraId="32AEB574">
      <w:pPr>
        <w:pStyle w:val="7"/>
        <w:keepNext w:val="0"/>
        <w:keepLines w:val="0"/>
        <w:pageBreakBefore w:val="0"/>
        <w:widowControl w:val="0"/>
        <w:tabs>
          <w:tab w:val="clear" w:pos="4201"/>
          <w:tab w:val="clear" w:pos="9298"/>
        </w:tabs>
        <w:kinsoku/>
        <w:wordWrap/>
        <w:overflowPunct/>
        <w:topLinePunct w:val="0"/>
        <w:bidi w:val="0"/>
        <w:snapToGrid w:val="0"/>
        <w:spacing w:line="560" w:lineRule="exact"/>
        <w:ind w:firstLine="640"/>
        <w:jc w:val="left"/>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当被检样品明示的质量要求不包含监督抽查实施细则中依据的推荐性标准要求时，该指标不参与判定，但应在检验报告中作出说明；</w:t>
      </w:r>
    </w:p>
    <w:p w14:paraId="6154A0B1">
      <w:pPr>
        <w:pStyle w:val="7"/>
        <w:keepNext w:val="0"/>
        <w:keepLines w:val="0"/>
        <w:pageBreakBefore w:val="0"/>
        <w:widowControl w:val="0"/>
        <w:tabs>
          <w:tab w:val="clear" w:pos="4201"/>
          <w:tab w:val="clear" w:pos="9298"/>
        </w:tabs>
        <w:kinsoku/>
        <w:wordWrap/>
        <w:overflowPunct/>
        <w:topLinePunct w:val="0"/>
        <w:bidi w:val="0"/>
        <w:snapToGrid w:val="0"/>
        <w:spacing w:line="560" w:lineRule="exact"/>
        <w:ind w:firstLine="640"/>
        <w:jc w:val="left"/>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当被检样品未能提供有效的企业标准时，按相关国家或行业标准进行判定；</w:t>
      </w:r>
    </w:p>
    <w:p w14:paraId="3279491C">
      <w:pPr>
        <w:pStyle w:val="7"/>
        <w:keepNext w:val="0"/>
        <w:keepLines w:val="0"/>
        <w:pageBreakBefore w:val="0"/>
        <w:widowControl w:val="0"/>
        <w:tabs>
          <w:tab w:val="clear" w:pos="4201"/>
          <w:tab w:val="clear" w:pos="9298"/>
        </w:tabs>
        <w:kinsoku/>
        <w:wordWrap/>
        <w:overflowPunct/>
        <w:topLinePunct w:val="0"/>
        <w:bidi w:val="0"/>
        <w:snapToGrid w:val="0"/>
        <w:spacing w:line="560" w:lineRule="exact"/>
        <w:ind w:firstLine="640"/>
        <w:jc w:val="left"/>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当被检样品标签标识中执行标准信息和产品类别信息不明或有误，影响检测和判定时，可根据相关强制性标准要求，同时结合产品特点等信息判断和选择相关标准进行检验，并应在检验报告中作出相关说明；</w:t>
      </w:r>
    </w:p>
    <w:p w14:paraId="6027726D">
      <w:pPr>
        <w:pStyle w:val="7"/>
        <w:keepNext w:val="0"/>
        <w:keepLines w:val="0"/>
        <w:pageBreakBefore w:val="0"/>
        <w:widowControl w:val="0"/>
        <w:tabs>
          <w:tab w:val="clear" w:pos="4201"/>
          <w:tab w:val="clear" w:pos="9298"/>
        </w:tabs>
        <w:kinsoku/>
        <w:wordWrap/>
        <w:overflowPunct/>
        <w:topLinePunct w:val="0"/>
        <w:bidi w:val="0"/>
        <w:snapToGrid w:val="0"/>
        <w:spacing w:line="560" w:lineRule="exact"/>
        <w:ind w:firstLine="640"/>
        <w:jc w:val="left"/>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按照产品质量相关法律法规的规定判定。</w:t>
      </w:r>
    </w:p>
    <w:p w14:paraId="2ACF6583">
      <w:pPr>
        <w:keepNext w:val="0"/>
        <w:keepLines w:val="0"/>
        <w:pageBreakBefore w:val="0"/>
        <w:kinsoku/>
        <w:wordWrap/>
        <w:overflowPunct/>
        <w:topLinePunct w:val="0"/>
        <w:bidi w:val="0"/>
        <w:snapToGrid w:val="0"/>
        <w:spacing w:line="560" w:lineRule="exact"/>
        <w:ind w:firstLine="640" w:firstLineChars="200"/>
        <w:jc w:val="left"/>
        <w:textAlignment w:val="auto"/>
        <w:rPr>
          <w:rFonts w:hint="default" w:ascii="Times New Roman" w:hAnsi="Times New Roman" w:eastAsia="仿宋_GB2312" w:cs="Times New Roman"/>
          <w:sz w:val="32"/>
          <w:szCs w:val="32"/>
        </w:rPr>
      </w:pPr>
      <w:r>
        <w:rPr>
          <w:rFonts w:hint="eastAsia" w:eastAsia="仿宋_GB2312" w:cs="仿宋_GB2312"/>
          <w:sz w:val="32"/>
          <w:szCs w:val="32"/>
        </w:rPr>
        <w:t>检验中发现因样品失效或者其他原因致使检验无法进行的，检验人员应如实记录，并提供相关证明材料，报送省</w:t>
      </w:r>
      <w:r>
        <w:rPr>
          <w:rFonts w:hint="eastAsia" w:cs="仿宋_GB2312"/>
          <w:sz w:val="32"/>
          <w:szCs w:val="32"/>
          <w:lang w:eastAsia="zh-CN"/>
        </w:rPr>
        <w:t>市场监管局</w:t>
      </w:r>
      <w:r>
        <w:rPr>
          <w:rFonts w:hint="eastAsia" w:eastAsia="仿宋_GB2312" w:cs="仿宋_GB2312"/>
          <w:sz w:val="32"/>
          <w:szCs w:val="32"/>
        </w:rPr>
        <w:t>。</w:t>
      </w:r>
    </w:p>
    <w:p w14:paraId="32EE897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黑体" w:cs="Times New Roman"/>
          <w:spacing w:val="-1"/>
          <w:position w:val="1"/>
          <w:sz w:val="32"/>
          <w:szCs w:val="32"/>
        </w:rPr>
      </w:pPr>
      <w:r>
        <w:rPr>
          <w:rFonts w:ascii="仿宋_GB2312" w:hAnsi="仿宋_GB2312" w:eastAsia="仿宋_GB2312"/>
          <w:sz w:val="32"/>
          <w:szCs w:val="32"/>
        </w:rPr>
        <w:br w:type="page"/>
      </w:r>
      <w:r>
        <w:rPr>
          <w:rFonts w:hint="default" w:ascii="Times New Roman" w:hAnsi="Times New Roman" w:eastAsia="黑体" w:cs="Times New Roman"/>
          <w:spacing w:val="-1"/>
          <w:position w:val="1"/>
          <w:sz w:val="32"/>
          <w:szCs w:val="32"/>
        </w:rPr>
        <w:t>附件2</w:t>
      </w:r>
    </w:p>
    <w:p w14:paraId="6B1AABA0">
      <w:pPr>
        <w:keepNext w:val="0"/>
        <w:keepLines w:val="0"/>
        <w:pageBreakBefore w:val="0"/>
        <w:widowControl w:val="0"/>
        <w:kinsoku/>
        <w:wordWrap/>
        <w:overflowPunct/>
        <w:topLinePunct w:val="0"/>
        <w:autoSpaceDE/>
        <w:autoSpaceDN/>
        <w:bidi w:val="0"/>
        <w:snapToGrid w:val="0"/>
        <w:spacing w:line="560" w:lineRule="exact"/>
        <w:jc w:val="both"/>
        <w:textAlignment w:val="auto"/>
        <w:rPr>
          <w:rFonts w:ascii="方正小标宋简体" w:hAnsi="方正小标宋简体" w:eastAsia="方正小标宋简体"/>
          <w:kern w:val="0"/>
          <w:sz w:val="44"/>
          <w:szCs w:val="44"/>
        </w:rPr>
      </w:pPr>
    </w:p>
    <w:p w14:paraId="1A952448">
      <w:pPr>
        <w:keepNext w:val="0"/>
        <w:keepLines w:val="0"/>
        <w:pageBreakBefore w:val="0"/>
        <w:widowControl w:val="0"/>
        <w:kinsoku/>
        <w:wordWrap/>
        <w:overflowPunct/>
        <w:topLinePunct w:val="0"/>
        <w:autoSpaceDE/>
        <w:autoSpaceDN/>
        <w:bidi w:val="0"/>
        <w:snapToGrid w:val="0"/>
        <w:spacing w:line="560" w:lineRule="exact"/>
        <w:jc w:val="center"/>
        <w:textAlignment w:val="auto"/>
        <w:rPr>
          <w:rFonts w:hint="eastAsia" w:ascii="方正小标宋简体" w:hAnsi="方正小标宋简体" w:eastAsia="方正小标宋简体" w:cs="方正小标宋简体"/>
          <w:kern w:val="0"/>
          <w:sz w:val="44"/>
          <w:szCs w:val="44"/>
          <w:shd w:val="clear" w:color="auto" w:fill="FFFFFF"/>
        </w:rPr>
      </w:pPr>
      <w:r>
        <w:rPr>
          <w:rFonts w:hint="eastAsia" w:ascii="方正小标宋简体" w:hAnsi="方正小标宋简体" w:eastAsia="方正小标宋简体" w:cs="方正小标宋简体"/>
          <w:kern w:val="0"/>
          <w:sz w:val="44"/>
          <w:szCs w:val="44"/>
        </w:rPr>
        <w:t>2025年广东省智能坐便器</w:t>
      </w:r>
      <w:r>
        <w:rPr>
          <w:rFonts w:hint="eastAsia" w:ascii="方正小标宋简体" w:hAnsi="方正小标宋简体" w:eastAsia="方正小标宋简体" w:cs="方正小标宋简体"/>
          <w:kern w:val="0"/>
          <w:sz w:val="44"/>
          <w:szCs w:val="44"/>
          <w:shd w:val="clear" w:color="auto" w:fill="FFFFFF"/>
        </w:rPr>
        <w:t>水效标识</w:t>
      </w:r>
    </w:p>
    <w:p w14:paraId="1C821732">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方正小标宋简体" w:hAnsi="方正小标宋简体" w:eastAsia="方正小标宋简体"/>
          <w:kern w:val="0"/>
          <w:sz w:val="36"/>
          <w:szCs w:val="36"/>
        </w:rPr>
      </w:pPr>
      <w:r>
        <w:rPr>
          <w:rFonts w:hint="eastAsia" w:ascii="方正小标宋简体" w:hAnsi="方正小标宋简体" w:eastAsia="方正小标宋简体" w:cs="方正小标宋简体"/>
          <w:kern w:val="0"/>
          <w:sz w:val="44"/>
          <w:szCs w:val="44"/>
          <w:shd w:val="clear" w:color="auto" w:fill="FFFFFF"/>
        </w:rPr>
        <w:t>省级计量</w:t>
      </w:r>
      <w:r>
        <w:rPr>
          <w:rFonts w:hint="eastAsia" w:ascii="方正小标宋简体" w:hAnsi="方正小标宋简体" w:eastAsia="方正小标宋简体" w:cs="方正小标宋简体"/>
          <w:kern w:val="0"/>
          <w:sz w:val="44"/>
          <w:szCs w:val="44"/>
        </w:rPr>
        <w:t>监督抽查实施细则</w:t>
      </w:r>
    </w:p>
    <w:p w14:paraId="2B9103F1">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auto"/>
        <w:rPr>
          <w:rFonts w:ascii="仿宋_GB2312" w:hAnsi="仿宋_GB2312" w:eastAsia="仿宋_GB2312"/>
          <w:sz w:val="32"/>
          <w:szCs w:val="32"/>
        </w:rPr>
      </w:pPr>
    </w:p>
    <w:p w14:paraId="0778E1C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sz w:val="32"/>
          <w:szCs w:val="32"/>
        </w:rPr>
      </w:pPr>
      <w:r>
        <w:rPr>
          <w:rFonts w:hint="eastAsia" w:ascii="黑体" w:hAnsi="黑体" w:eastAsia="黑体" w:cs="黑体"/>
          <w:sz w:val="32"/>
          <w:szCs w:val="32"/>
        </w:rPr>
        <w:t>一、抽样方法</w:t>
      </w:r>
    </w:p>
    <w:p w14:paraId="40D5048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以随机抽样的方式在被抽</w:t>
      </w:r>
      <w:r>
        <w:rPr>
          <w:rFonts w:hint="eastAsia" w:cs="Times New Roman"/>
          <w:sz w:val="32"/>
          <w:szCs w:val="32"/>
          <w:lang w:eastAsia="zh-CN"/>
        </w:rPr>
        <w:t>查</w:t>
      </w:r>
      <w:r>
        <w:rPr>
          <w:rFonts w:hint="default" w:ascii="Times New Roman" w:hAnsi="Times New Roman" w:eastAsia="仿宋_GB2312" w:cs="Times New Roman"/>
          <w:sz w:val="32"/>
          <w:szCs w:val="32"/>
        </w:rPr>
        <w:t>经营</w:t>
      </w:r>
      <w:r>
        <w:rPr>
          <w:rFonts w:hint="eastAsia" w:cs="Times New Roman"/>
          <w:sz w:val="32"/>
          <w:szCs w:val="32"/>
          <w:lang w:eastAsia="zh-CN"/>
        </w:rPr>
        <w:t>主体</w:t>
      </w:r>
      <w:r>
        <w:rPr>
          <w:rFonts w:hint="default" w:ascii="Times New Roman" w:hAnsi="Times New Roman" w:eastAsia="仿宋_GB2312" w:cs="Times New Roman"/>
          <w:sz w:val="32"/>
          <w:szCs w:val="32"/>
        </w:rPr>
        <w:t>的待销产品中抽取。</w:t>
      </w:r>
    </w:p>
    <w:p w14:paraId="34DD059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随机数一般可使用随机数表等方法产生。</w:t>
      </w:r>
    </w:p>
    <w:p w14:paraId="2E08FD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抽查数量：每款产品抽取2组样本，第1组用于检验，第2组</w:t>
      </w:r>
      <w:r>
        <w:rPr>
          <w:rFonts w:hint="eastAsia" w:cs="Times New Roman"/>
          <w:sz w:val="32"/>
          <w:szCs w:val="32"/>
          <w:lang w:eastAsia="zh-CN"/>
        </w:rPr>
        <w:t>作为备样</w:t>
      </w:r>
      <w:r>
        <w:rPr>
          <w:rFonts w:hint="default" w:ascii="Times New Roman" w:hAnsi="Times New Roman" w:eastAsia="仿宋_GB2312" w:cs="Times New Roman"/>
          <w:sz w:val="32"/>
          <w:szCs w:val="32"/>
        </w:rPr>
        <w:t>。</w:t>
      </w:r>
    </w:p>
    <w:p w14:paraId="64AC0D9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sz w:val="32"/>
          <w:szCs w:val="32"/>
        </w:rPr>
      </w:pPr>
      <w:r>
        <w:rPr>
          <w:rFonts w:hint="default" w:ascii="Times New Roman" w:hAnsi="Times New Roman" w:eastAsia="仿宋_GB2312" w:cs="Times New Roman"/>
          <w:sz w:val="32"/>
          <w:szCs w:val="32"/>
        </w:rPr>
        <w:t>确定被抽样对象应符合T/GDAQI 020-2022《产品质量监督抽查抽样检验技术服务规范》抽样的相关要求</w:t>
      </w:r>
      <w:r>
        <w:rPr>
          <w:rFonts w:hint="eastAsia" w:ascii="仿宋_GB2312" w:hAnsi="仿宋_GB2312" w:eastAsia="仿宋_GB2312" w:cs="仿宋_GB2312"/>
          <w:sz w:val="32"/>
          <w:szCs w:val="32"/>
        </w:rPr>
        <w:t>。</w:t>
      </w:r>
    </w:p>
    <w:p w14:paraId="3015910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sz w:val="32"/>
          <w:szCs w:val="32"/>
        </w:rPr>
      </w:pPr>
      <w:r>
        <w:rPr>
          <w:rFonts w:hint="eastAsia" w:ascii="仿宋_GB2312" w:hAnsi="仿宋_GB2312" w:eastAsia="仿宋_GB2312" w:cs="仿宋_GB2312"/>
          <w:sz w:val="32"/>
          <w:szCs w:val="32"/>
        </w:rPr>
        <w:t>抽取样品应为同一型号规格、同一批次的产品。</w:t>
      </w:r>
    </w:p>
    <w:p w14:paraId="0836976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sz w:val="32"/>
          <w:szCs w:val="32"/>
        </w:rPr>
      </w:pPr>
      <w:r>
        <w:rPr>
          <w:rFonts w:hint="eastAsia" w:ascii="仿宋_GB2312" w:hAnsi="仿宋_GB2312" w:eastAsia="仿宋_GB2312" w:cs="仿宋_GB2312"/>
          <w:sz w:val="32"/>
          <w:szCs w:val="32"/>
        </w:rPr>
        <w:t>抽查样品基数满足抽样数量即可。</w:t>
      </w:r>
    </w:p>
    <w:p w14:paraId="4911E2A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sz w:val="28"/>
          <w:szCs w:val="28"/>
        </w:rPr>
      </w:pPr>
      <w:r>
        <w:rPr>
          <w:rFonts w:hint="eastAsia" w:ascii="黑体" w:hAnsi="黑体" w:eastAsia="黑体" w:cs="黑体"/>
          <w:sz w:val="32"/>
          <w:szCs w:val="32"/>
        </w:rPr>
        <w:t>二、主要检验项目及检验项目属性划分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08"/>
        <w:gridCol w:w="1946"/>
        <w:gridCol w:w="1946"/>
        <w:gridCol w:w="1946"/>
        <w:gridCol w:w="1005"/>
      </w:tblGrid>
      <w:tr w14:paraId="5B930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20BFBBE8">
            <w:pPr>
              <w:jc w:val="center"/>
              <w:rPr>
                <w:rFonts w:hint="eastAsia" w:ascii="黑体" w:hAnsi="黑体" w:eastAsia="黑体" w:cs="黑体"/>
                <w:sz w:val="21"/>
                <w:szCs w:val="21"/>
              </w:rPr>
            </w:pPr>
            <w:r>
              <w:rPr>
                <w:rFonts w:hint="eastAsia" w:ascii="黑体" w:hAnsi="黑体" w:eastAsia="黑体" w:cs="黑体"/>
                <w:sz w:val="21"/>
                <w:szCs w:val="21"/>
              </w:rPr>
              <w:t>序号</w:t>
            </w:r>
          </w:p>
        </w:tc>
        <w:tc>
          <w:tcPr>
            <w:tcW w:w="1508" w:type="dxa"/>
            <w:tcBorders>
              <w:top w:val="single" w:color="auto" w:sz="4" w:space="0"/>
              <w:left w:val="single" w:color="auto" w:sz="4" w:space="0"/>
              <w:bottom w:val="single" w:color="auto" w:sz="4" w:space="0"/>
              <w:right w:val="single" w:color="auto" w:sz="4" w:space="0"/>
            </w:tcBorders>
            <w:noWrap w:val="0"/>
            <w:vAlign w:val="center"/>
          </w:tcPr>
          <w:p w14:paraId="2433B5B1">
            <w:pPr>
              <w:jc w:val="center"/>
              <w:rPr>
                <w:rFonts w:hint="eastAsia" w:ascii="黑体" w:hAnsi="黑体" w:eastAsia="黑体" w:cs="黑体"/>
                <w:sz w:val="21"/>
                <w:szCs w:val="21"/>
              </w:rPr>
            </w:pPr>
            <w:r>
              <w:rPr>
                <w:rFonts w:hint="eastAsia" w:ascii="黑体" w:hAnsi="黑体" w:eastAsia="黑体" w:cs="黑体"/>
                <w:sz w:val="21"/>
                <w:szCs w:val="21"/>
              </w:rPr>
              <w:t>检验项目</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5DCDBC80">
            <w:pPr>
              <w:jc w:val="center"/>
              <w:rPr>
                <w:rFonts w:hint="eastAsia" w:ascii="黑体" w:hAnsi="黑体" w:eastAsia="黑体" w:cs="黑体"/>
                <w:sz w:val="21"/>
                <w:szCs w:val="21"/>
              </w:rPr>
            </w:pPr>
            <w:r>
              <w:rPr>
                <w:rFonts w:hint="eastAsia" w:ascii="黑体" w:hAnsi="黑体" w:eastAsia="黑体" w:cs="黑体"/>
                <w:sz w:val="21"/>
                <w:szCs w:val="21"/>
              </w:rPr>
              <w:t>检测依据</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5CBDBABB">
            <w:pPr>
              <w:pStyle w:val="3"/>
              <w:snapToGrid w:val="0"/>
              <w:jc w:val="center"/>
              <w:rPr>
                <w:rFonts w:hint="eastAsia" w:ascii="黑体" w:hAnsi="黑体" w:eastAsia="黑体" w:cs="黑体"/>
                <w:sz w:val="21"/>
                <w:szCs w:val="21"/>
              </w:rPr>
            </w:pPr>
            <w:r>
              <w:rPr>
                <w:rFonts w:hint="eastAsia" w:ascii="黑体" w:hAnsi="黑体" w:eastAsia="黑体" w:cs="黑体"/>
                <w:sz w:val="21"/>
                <w:szCs w:val="21"/>
              </w:rPr>
              <w:t>项目性质</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3880AB25">
            <w:pPr>
              <w:jc w:val="center"/>
              <w:rPr>
                <w:rFonts w:hint="eastAsia" w:ascii="黑体" w:hAnsi="黑体" w:eastAsia="黑体" w:cs="黑体"/>
                <w:sz w:val="21"/>
                <w:szCs w:val="21"/>
              </w:rPr>
            </w:pPr>
            <w:r>
              <w:rPr>
                <w:rFonts w:hint="eastAsia" w:ascii="黑体" w:hAnsi="黑体" w:eastAsia="黑体" w:cs="黑体"/>
                <w:sz w:val="21"/>
                <w:szCs w:val="21"/>
              </w:rPr>
              <w:t>检测方法</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49917C7">
            <w:pPr>
              <w:jc w:val="center"/>
              <w:rPr>
                <w:rFonts w:hint="eastAsia" w:ascii="黑体" w:hAnsi="黑体" w:eastAsia="黑体" w:cs="黑体"/>
                <w:sz w:val="21"/>
                <w:szCs w:val="21"/>
              </w:rPr>
            </w:pPr>
            <w:r>
              <w:rPr>
                <w:rFonts w:hint="eastAsia" w:ascii="黑体" w:hAnsi="黑体" w:eastAsia="黑体" w:cs="黑体"/>
                <w:sz w:val="21"/>
                <w:szCs w:val="21"/>
              </w:rPr>
              <w:t>复检</w:t>
            </w:r>
          </w:p>
          <w:p w14:paraId="130D64AC">
            <w:pPr>
              <w:jc w:val="center"/>
              <w:rPr>
                <w:rFonts w:hint="eastAsia" w:ascii="黑体" w:hAnsi="黑体" w:eastAsia="黑体" w:cs="黑体"/>
                <w:sz w:val="21"/>
                <w:szCs w:val="21"/>
              </w:rPr>
            </w:pPr>
            <w:r>
              <w:rPr>
                <w:rFonts w:hint="eastAsia" w:ascii="黑体" w:hAnsi="黑体" w:eastAsia="黑体" w:cs="黑体"/>
                <w:sz w:val="21"/>
                <w:szCs w:val="21"/>
              </w:rPr>
              <w:t>样品</w:t>
            </w:r>
          </w:p>
        </w:tc>
      </w:tr>
      <w:tr w14:paraId="4161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69F4D64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508" w:type="dxa"/>
            <w:tcBorders>
              <w:top w:val="single" w:color="auto" w:sz="4" w:space="0"/>
              <w:left w:val="single" w:color="auto" w:sz="4" w:space="0"/>
              <w:bottom w:val="single" w:color="auto" w:sz="4" w:space="0"/>
              <w:right w:val="single" w:color="auto" w:sz="4" w:space="0"/>
            </w:tcBorders>
            <w:noWrap w:val="0"/>
            <w:vAlign w:val="center"/>
          </w:tcPr>
          <w:p w14:paraId="664C2F6F">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水封深度</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71DB230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 6952-2015</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186DF56F">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推荐性</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5BEDD71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 6952-2015</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51A0944">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备样</w:t>
            </w:r>
          </w:p>
        </w:tc>
      </w:tr>
      <w:tr w14:paraId="42B9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6352D6D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508" w:type="dxa"/>
            <w:tcBorders>
              <w:top w:val="single" w:color="auto" w:sz="4" w:space="0"/>
              <w:left w:val="single" w:color="auto" w:sz="4" w:space="0"/>
              <w:bottom w:val="single" w:color="auto" w:sz="4" w:space="0"/>
              <w:right w:val="single" w:color="auto" w:sz="4" w:space="0"/>
            </w:tcBorders>
            <w:noWrap w:val="0"/>
            <w:vAlign w:val="center"/>
          </w:tcPr>
          <w:p w14:paraId="4A1E767B">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水封表面尺寸</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72C274A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 6952-2015</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41FEC42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推荐性</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7658992A">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 6952-2015</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B9E03F2">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备样</w:t>
            </w:r>
          </w:p>
        </w:tc>
      </w:tr>
      <w:tr w14:paraId="4657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6F96BED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508" w:type="dxa"/>
            <w:tcBorders>
              <w:top w:val="single" w:color="auto" w:sz="4" w:space="0"/>
              <w:left w:val="single" w:color="auto" w:sz="4" w:space="0"/>
              <w:bottom w:val="single" w:color="auto" w:sz="4" w:space="0"/>
              <w:right w:val="single" w:color="auto" w:sz="4" w:space="0"/>
            </w:tcBorders>
            <w:noWrap w:val="0"/>
            <w:vAlign w:val="center"/>
          </w:tcPr>
          <w:p w14:paraId="449F0E8B">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存水弯最小通径</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607085BF">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 6952-2015</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5326FDF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推荐性</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2AE64A9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 6952-2015</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02CED1B">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备样</w:t>
            </w:r>
          </w:p>
        </w:tc>
      </w:tr>
      <w:tr w14:paraId="17C6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758B5F6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508" w:type="dxa"/>
            <w:tcBorders>
              <w:top w:val="single" w:color="auto" w:sz="4" w:space="0"/>
              <w:left w:val="single" w:color="auto" w:sz="4" w:space="0"/>
              <w:bottom w:val="single" w:color="auto" w:sz="4" w:space="0"/>
              <w:right w:val="single" w:color="auto" w:sz="4" w:space="0"/>
            </w:tcBorders>
            <w:noWrap w:val="0"/>
            <w:vAlign w:val="center"/>
          </w:tcPr>
          <w:p w14:paraId="32CDE60A">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洗净功能</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5596C65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38448-2019</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53B97BA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强制性</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4EE89DE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 6952-2015</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4699508">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备样</w:t>
            </w:r>
          </w:p>
        </w:tc>
      </w:tr>
      <w:tr w14:paraId="0C25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1586288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1508" w:type="dxa"/>
            <w:tcBorders>
              <w:top w:val="single" w:color="auto" w:sz="4" w:space="0"/>
              <w:left w:val="single" w:color="auto" w:sz="4" w:space="0"/>
              <w:bottom w:val="single" w:color="auto" w:sz="4" w:space="0"/>
              <w:right w:val="single" w:color="auto" w:sz="4" w:space="0"/>
            </w:tcBorders>
            <w:noWrap w:val="0"/>
            <w:vAlign w:val="center"/>
          </w:tcPr>
          <w:p w14:paraId="4382FC62">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排放功能</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53F8BD0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38448-2019</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551515B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强制性</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4206D47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38448-2019</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0B4A1C8">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备样</w:t>
            </w:r>
          </w:p>
        </w:tc>
      </w:tr>
      <w:tr w14:paraId="439D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3C1DE7D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1508" w:type="dxa"/>
            <w:tcBorders>
              <w:top w:val="single" w:color="auto" w:sz="4" w:space="0"/>
              <w:left w:val="single" w:color="auto" w:sz="4" w:space="0"/>
              <w:bottom w:val="single" w:color="auto" w:sz="4" w:space="0"/>
              <w:right w:val="single" w:color="auto" w:sz="4" w:space="0"/>
            </w:tcBorders>
            <w:noWrap w:val="0"/>
            <w:vAlign w:val="center"/>
          </w:tcPr>
          <w:p w14:paraId="07915DC7">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污水置换功能</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33EB97B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38448-2019</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1308A14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强制性</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08AB17C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 6952-2015</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4BA3AD7">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备样</w:t>
            </w:r>
          </w:p>
        </w:tc>
      </w:tr>
      <w:tr w14:paraId="6809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049806B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w:t>
            </w:r>
          </w:p>
        </w:tc>
        <w:tc>
          <w:tcPr>
            <w:tcW w:w="1508" w:type="dxa"/>
            <w:tcBorders>
              <w:top w:val="single" w:color="auto" w:sz="4" w:space="0"/>
              <w:left w:val="single" w:color="auto" w:sz="4" w:space="0"/>
              <w:bottom w:val="single" w:color="auto" w:sz="4" w:space="0"/>
              <w:right w:val="single" w:color="auto" w:sz="4" w:space="0"/>
            </w:tcBorders>
            <w:noWrap w:val="0"/>
            <w:vAlign w:val="center"/>
          </w:tcPr>
          <w:p w14:paraId="614714EC">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卫生纸排放</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1741C3D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38448-2019</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03D9099A">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强制性</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0C5FEAA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38448-2019</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3EDC955">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备样</w:t>
            </w:r>
          </w:p>
        </w:tc>
      </w:tr>
      <w:tr w14:paraId="74ED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1B864F2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w:t>
            </w:r>
          </w:p>
        </w:tc>
        <w:tc>
          <w:tcPr>
            <w:tcW w:w="1508" w:type="dxa"/>
            <w:tcBorders>
              <w:top w:val="single" w:color="auto" w:sz="4" w:space="0"/>
              <w:left w:val="single" w:color="auto" w:sz="4" w:space="0"/>
              <w:bottom w:val="single" w:color="auto" w:sz="4" w:space="0"/>
              <w:right w:val="single" w:color="auto" w:sz="4" w:space="0"/>
            </w:tcBorders>
            <w:noWrap w:val="0"/>
            <w:vAlign w:val="center"/>
          </w:tcPr>
          <w:p w14:paraId="64FFCA02">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排水管道输送特性</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4C626FA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38448-2019</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62B5B8E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强制性</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535684C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38448-2019</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C48E67B">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备样</w:t>
            </w:r>
          </w:p>
        </w:tc>
      </w:tr>
      <w:tr w14:paraId="5AFB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4F73BEA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1508" w:type="dxa"/>
            <w:tcBorders>
              <w:top w:val="single" w:color="auto" w:sz="4" w:space="0"/>
              <w:left w:val="single" w:color="auto" w:sz="4" w:space="0"/>
              <w:bottom w:val="single" w:color="auto" w:sz="4" w:space="0"/>
              <w:right w:val="single" w:color="auto" w:sz="4" w:space="0"/>
            </w:tcBorders>
            <w:noWrap w:val="0"/>
            <w:vAlign w:val="center"/>
          </w:tcPr>
          <w:p w14:paraId="583FD412">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水封回复功能</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4B34048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38448-2019</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3794A7DF">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强制性</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54FE592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 6952-2015</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F1EDE50">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备样</w:t>
            </w:r>
          </w:p>
        </w:tc>
      </w:tr>
      <w:tr w14:paraId="5333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3B66ABBA">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1508" w:type="dxa"/>
            <w:tcBorders>
              <w:top w:val="single" w:color="auto" w:sz="4" w:space="0"/>
              <w:left w:val="single" w:color="auto" w:sz="4" w:space="0"/>
              <w:bottom w:val="single" w:color="auto" w:sz="4" w:space="0"/>
              <w:right w:val="single" w:color="auto" w:sz="4" w:space="0"/>
            </w:tcBorders>
            <w:noWrap w:val="0"/>
            <w:vAlign w:val="center"/>
          </w:tcPr>
          <w:p w14:paraId="56E53C56">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坐圈加热功能</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05728EA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38448-2019</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0CB7ACE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强制性</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1DA6659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38448-2019</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C55A17E">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备样</w:t>
            </w:r>
          </w:p>
        </w:tc>
      </w:tr>
      <w:tr w14:paraId="3007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668968E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w:t>
            </w:r>
          </w:p>
        </w:tc>
        <w:tc>
          <w:tcPr>
            <w:tcW w:w="1508" w:type="dxa"/>
            <w:tcBorders>
              <w:top w:val="single" w:color="auto" w:sz="4" w:space="0"/>
              <w:left w:val="single" w:color="auto" w:sz="4" w:space="0"/>
              <w:bottom w:val="single" w:color="auto" w:sz="4" w:space="0"/>
              <w:right w:val="single" w:color="auto" w:sz="4" w:space="0"/>
            </w:tcBorders>
            <w:noWrap w:val="0"/>
            <w:vAlign w:val="center"/>
          </w:tcPr>
          <w:p w14:paraId="38A7ED48">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水温特性</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78858FB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38448-2019</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36DC54F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强制性</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4671394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38448-2019</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7E4AC25">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备样</w:t>
            </w:r>
          </w:p>
        </w:tc>
      </w:tr>
      <w:tr w14:paraId="69B3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7D13FB9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1508" w:type="dxa"/>
            <w:tcBorders>
              <w:top w:val="single" w:color="auto" w:sz="4" w:space="0"/>
              <w:left w:val="single" w:color="auto" w:sz="4" w:space="0"/>
              <w:bottom w:val="single" w:color="auto" w:sz="4" w:space="0"/>
              <w:right w:val="single" w:color="auto" w:sz="4" w:space="0"/>
            </w:tcBorders>
            <w:noWrap w:val="0"/>
            <w:vAlign w:val="center"/>
          </w:tcPr>
          <w:p w14:paraId="51B42CAC">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喷头自洁</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4CCD104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38448-2019</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4E069B2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强制性</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1EF2F19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38448-2019</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9CE60F4">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备样</w:t>
            </w:r>
          </w:p>
        </w:tc>
      </w:tr>
      <w:tr w14:paraId="169D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1470BD8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w:t>
            </w:r>
          </w:p>
        </w:tc>
        <w:tc>
          <w:tcPr>
            <w:tcW w:w="1508" w:type="dxa"/>
            <w:tcBorders>
              <w:top w:val="single" w:color="auto" w:sz="4" w:space="0"/>
              <w:left w:val="single" w:color="auto" w:sz="4" w:space="0"/>
              <w:bottom w:val="single" w:color="auto" w:sz="4" w:space="0"/>
              <w:right w:val="single" w:color="auto" w:sz="4" w:space="0"/>
            </w:tcBorders>
            <w:noWrap w:val="0"/>
            <w:vAlign w:val="center"/>
          </w:tcPr>
          <w:p w14:paraId="40B15FE3">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单位周期能耗</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6288BEA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38448-2019</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4F74C77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强制性</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4505945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38448-2019</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5965FA3F">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备样</w:t>
            </w:r>
          </w:p>
        </w:tc>
      </w:tr>
      <w:tr w14:paraId="46F5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6A10194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14</w:t>
            </w:r>
          </w:p>
        </w:tc>
        <w:tc>
          <w:tcPr>
            <w:tcW w:w="1508" w:type="dxa"/>
            <w:tcBorders>
              <w:top w:val="single" w:color="auto" w:sz="4" w:space="0"/>
              <w:left w:val="single" w:color="auto" w:sz="4" w:space="0"/>
              <w:bottom w:val="single" w:color="auto" w:sz="4" w:space="0"/>
              <w:right w:val="single" w:color="auto" w:sz="4" w:space="0"/>
            </w:tcBorders>
            <w:noWrap w:val="0"/>
            <w:vAlign w:val="center"/>
          </w:tcPr>
          <w:p w14:paraId="1B803BE2">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清洗用水量</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4BD2B36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38448-2019</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38E8087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强制性</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26ADC95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38448-2019</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1E1A423">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备样</w:t>
            </w:r>
          </w:p>
        </w:tc>
      </w:tr>
      <w:tr w14:paraId="7E5A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73FFAC4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t>
            </w:r>
          </w:p>
        </w:tc>
        <w:tc>
          <w:tcPr>
            <w:tcW w:w="1508" w:type="dxa"/>
            <w:tcBorders>
              <w:top w:val="single" w:color="auto" w:sz="4" w:space="0"/>
              <w:left w:val="single" w:color="auto" w:sz="4" w:space="0"/>
              <w:bottom w:val="single" w:color="auto" w:sz="4" w:space="0"/>
              <w:right w:val="single" w:color="auto" w:sz="4" w:space="0"/>
            </w:tcBorders>
            <w:noWrap w:val="0"/>
            <w:vAlign w:val="center"/>
          </w:tcPr>
          <w:p w14:paraId="25D4A904">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冲洗用水量</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6EAE3FC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38448-2019</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6DC2154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强制性</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46D6B7E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38448-2019</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69796B02">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备样</w:t>
            </w:r>
          </w:p>
        </w:tc>
      </w:tr>
      <w:tr w14:paraId="6656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58CD410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16</w:t>
            </w:r>
          </w:p>
        </w:tc>
        <w:tc>
          <w:tcPr>
            <w:tcW w:w="1508" w:type="dxa"/>
            <w:tcBorders>
              <w:top w:val="single" w:color="auto" w:sz="4" w:space="0"/>
              <w:left w:val="single" w:color="auto" w:sz="4" w:space="0"/>
              <w:bottom w:val="single" w:color="auto" w:sz="4" w:space="0"/>
              <w:right w:val="single" w:color="auto" w:sz="4" w:space="0"/>
            </w:tcBorders>
            <w:noWrap w:val="0"/>
            <w:vAlign w:val="center"/>
          </w:tcPr>
          <w:p w14:paraId="53C5C50C">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智能坐便器能效水效等级</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25E4C13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38448-2019</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3F6BBBDA">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强制性</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41EED359">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38448-2019</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16E62E8">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备样</w:t>
            </w:r>
          </w:p>
        </w:tc>
      </w:tr>
      <w:tr w14:paraId="50E8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6D1F7E4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17</w:t>
            </w:r>
          </w:p>
        </w:tc>
        <w:tc>
          <w:tcPr>
            <w:tcW w:w="1508" w:type="dxa"/>
            <w:tcBorders>
              <w:top w:val="single" w:color="auto" w:sz="4" w:space="0"/>
              <w:left w:val="single" w:color="auto" w:sz="4" w:space="0"/>
              <w:bottom w:val="single" w:color="auto" w:sz="4" w:space="0"/>
              <w:right w:val="single" w:color="auto" w:sz="4" w:space="0"/>
            </w:tcBorders>
            <w:noWrap w:val="0"/>
            <w:vAlign w:val="center"/>
          </w:tcPr>
          <w:p w14:paraId="12C42033">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智能坐便器能效水效限定值</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52EEF41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38448-2019</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08FA9A3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强制性</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729C83F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38448-2019</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5269A767">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备样</w:t>
            </w:r>
          </w:p>
        </w:tc>
      </w:tr>
      <w:tr w14:paraId="4ADAE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65EA85E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18</w:t>
            </w:r>
          </w:p>
        </w:tc>
        <w:tc>
          <w:tcPr>
            <w:tcW w:w="1508" w:type="dxa"/>
            <w:tcBorders>
              <w:top w:val="single" w:color="auto" w:sz="4" w:space="0"/>
              <w:left w:val="single" w:color="auto" w:sz="4" w:space="0"/>
              <w:bottom w:val="single" w:color="auto" w:sz="4" w:space="0"/>
              <w:right w:val="single" w:color="auto" w:sz="4" w:space="0"/>
            </w:tcBorders>
            <w:noWrap w:val="0"/>
            <w:vAlign w:val="center"/>
          </w:tcPr>
          <w:p w14:paraId="40555F61">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《中国水效标识》标签</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0928FBD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CWL 02-2020</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68D5572B">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强制性</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688E3A2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CWL 02- 2020</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F328703">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备样</w:t>
            </w:r>
          </w:p>
        </w:tc>
      </w:tr>
    </w:tbl>
    <w:p w14:paraId="32265C8F">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黑体" w:hAnsi="黑体" w:eastAsia="黑体"/>
          <w:sz w:val="32"/>
          <w:szCs w:val="32"/>
        </w:rPr>
      </w:pPr>
      <w:r>
        <w:rPr>
          <w:rFonts w:hint="eastAsia" w:ascii="黑体" w:hAnsi="黑体" w:eastAsia="黑体" w:cs="黑体"/>
          <w:sz w:val="32"/>
          <w:szCs w:val="32"/>
        </w:rPr>
        <w:t>三、判定规则</w:t>
      </w:r>
    </w:p>
    <w:p w14:paraId="113DA1BC">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楷体_GB2312" w:hAnsi="楷体_GB2312" w:eastAsia="楷体_GB2312"/>
          <w:sz w:val="32"/>
          <w:szCs w:val="32"/>
          <w:lang w:eastAsia="zh-CN"/>
        </w:rPr>
      </w:pPr>
      <w:r>
        <w:rPr>
          <w:rFonts w:hint="eastAsia" w:ascii="楷体_GB2312" w:hAnsi="楷体_GB2312" w:eastAsia="楷体_GB2312" w:cs="楷体_GB2312"/>
          <w:sz w:val="32"/>
          <w:szCs w:val="32"/>
        </w:rPr>
        <w:t>（一）依据标准</w:t>
      </w:r>
      <w:r>
        <w:rPr>
          <w:rFonts w:hint="eastAsia" w:ascii="楷体_GB2312" w:hAnsi="楷体_GB2312" w:eastAsia="楷体_GB2312" w:cs="楷体_GB2312"/>
          <w:sz w:val="32"/>
          <w:szCs w:val="32"/>
          <w:lang w:eastAsia="zh-CN"/>
        </w:rPr>
        <w:t>、规范</w:t>
      </w:r>
    </w:p>
    <w:p w14:paraId="14D0F411">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GB/T 6952-2015《卫生陶瓷》</w:t>
      </w:r>
    </w:p>
    <w:p w14:paraId="54F44744">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 38448-2019《智能坐便器能效水效限定值及等级》</w:t>
      </w:r>
    </w:p>
    <w:p w14:paraId="16ADCDA4">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default" w:ascii="Times New Roman" w:hAnsi="Times New Roman" w:eastAsia="仿宋_GB2312" w:cs="Times New Roman"/>
          <w:sz w:val="32"/>
          <w:szCs w:val="32"/>
        </w:rPr>
        <w:t>CWL 02-2020《智能坐便器水效标识实施规则》</w:t>
      </w:r>
    </w:p>
    <w:p w14:paraId="2967BCD2">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cs="仿宋_GB2312"/>
          <w:sz w:val="32"/>
          <w:szCs w:val="32"/>
        </w:rPr>
        <w:t>现行有效的企业标准、团体标准、地方标准及产品明示质量要求。</w:t>
      </w:r>
    </w:p>
    <w:p w14:paraId="1F7BAD8B">
      <w:pPr>
        <w:pStyle w:val="7"/>
        <w:keepNext w:val="0"/>
        <w:keepLines w:val="0"/>
        <w:pageBreakBefore w:val="0"/>
        <w:tabs>
          <w:tab w:val="clear" w:pos="4201"/>
          <w:tab w:val="clear" w:pos="9298"/>
        </w:tabs>
        <w:kinsoku/>
        <w:wordWrap/>
        <w:overflowPunct/>
        <w:topLinePunct w:val="0"/>
        <w:bidi w:val="0"/>
        <w:snapToGrid w:val="0"/>
        <w:spacing w:line="560" w:lineRule="exact"/>
        <w:ind w:firstLine="640"/>
        <w:textAlignment w:val="auto"/>
        <w:rPr>
          <w:rFonts w:ascii="楷体_GB2312" w:hAnsi="楷体_GB2312" w:eastAsia="楷体_GB2312" w:cs="Times New Roman"/>
          <w:sz w:val="32"/>
          <w:szCs w:val="32"/>
        </w:rPr>
      </w:pPr>
      <w:r>
        <w:rPr>
          <w:rFonts w:hint="eastAsia" w:ascii="楷体_GB2312" w:hAnsi="楷体_GB2312" w:eastAsia="楷体_GB2312" w:cs="楷体_GB2312"/>
          <w:sz w:val="32"/>
          <w:szCs w:val="32"/>
        </w:rPr>
        <w:t>（二）判定原则</w:t>
      </w:r>
    </w:p>
    <w:p w14:paraId="7B445BA6">
      <w:pPr>
        <w:keepNext w:val="0"/>
        <w:keepLines w:val="0"/>
        <w:pageBreakBefore w:val="0"/>
        <w:kinsoku/>
        <w:wordWrap/>
        <w:overflowPunct/>
        <w:topLinePunct w:val="0"/>
        <w:bidi w:val="0"/>
        <w:snapToGrid w:val="0"/>
        <w:spacing w:line="560" w:lineRule="exact"/>
        <w:ind w:firstLine="640" w:firstLineChars="200"/>
        <w:textAlignment w:val="auto"/>
        <w:rPr>
          <w:rFonts w:eastAsia="仿宋_GB2312"/>
          <w:sz w:val="32"/>
          <w:szCs w:val="32"/>
        </w:rPr>
      </w:pPr>
      <w:r>
        <w:rPr>
          <w:rFonts w:hint="eastAsia" w:eastAsia="仿宋_GB2312" w:cs="仿宋_GB2312"/>
          <w:sz w:val="32"/>
          <w:szCs w:val="32"/>
        </w:rPr>
        <w:t>经检验，检验项目全部合格，判定为抽取的样本所检项目未检出不合格；检验项目中任一项或一项以上不合格，判定为被抽查产品不合格。</w:t>
      </w:r>
    </w:p>
    <w:p w14:paraId="0FBC1C4E">
      <w:pPr>
        <w:pStyle w:val="7"/>
        <w:keepNext w:val="0"/>
        <w:keepLines w:val="0"/>
        <w:pageBreakBefore w:val="0"/>
        <w:tabs>
          <w:tab w:val="clear" w:pos="4201"/>
          <w:tab w:val="clear" w:pos="9298"/>
        </w:tabs>
        <w:kinsoku/>
        <w:wordWrap/>
        <w:overflowPunct/>
        <w:topLinePunct w:val="0"/>
        <w:bidi w:val="0"/>
        <w:snapToGrid w:val="0"/>
        <w:spacing w:line="560" w:lineRule="exact"/>
        <w:ind w:firstLine="64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当被检样品明示的质量要求优于监督抽查实施细则中依据的标准要求时，应按被检样品明示的质量要求判定；</w:t>
      </w:r>
    </w:p>
    <w:p w14:paraId="229809FE">
      <w:pPr>
        <w:pStyle w:val="7"/>
        <w:keepNext w:val="0"/>
        <w:keepLines w:val="0"/>
        <w:pageBreakBefore w:val="0"/>
        <w:tabs>
          <w:tab w:val="clear" w:pos="4201"/>
          <w:tab w:val="clear" w:pos="9298"/>
        </w:tabs>
        <w:kinsoku/>
        <w:wordWrap/>
        <w:overflowPunct/>
        <w:topLinePunct w:val="0"/>
        <w:bidi w:val="0"/>
        <w:snapToGrid w:val="0"/>
        <w:spacing w:line="560" w:lineRule="exact"/>
        <w:ind w:firstLine="64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当被检样品明示的质量要求劣于或不包含监督抽查实施细则中依据的强制性标准要求时，应按照强制性标准要求判定；</w:t>
      </w:r>
    </w:p>
    <w:p w14:paraId="26F2B448">
      <w:pPr>
        <w:pStyle w:val="7"/>
        <w:keepNext w:val="0"/>
        <w:keepLines w:val="0"/>
        <w:pageBreakBefore w:val="0"/>
        <w:widowControl w:val="0"/>
        <w:tabs>
          <w:tab w:val="clear" w:pos="4201"/>
          <w:tab w:val="clear" w:pos="9298"/>
        </w:tabs>
        <w:kinsoku/>
        <w:wordWrap/>
        <w:overflowPunct/>
        <w:topLinePunct w:val="0"/>
        <w:bidi w:val="0"/>
        <w:snapToGrid w:val="0"/>
        <w:spacing w:line="560" w:lineRule="exact"/>
        <w:ind w:firstLine="64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当被检样品明示的质量要求劣于或包含监督抽查实施细则中依据的推荐性标准要求时，应以被检样品明示的质量要求判定，如相应检验结果不符合相关推荐性标准要求时，应在检验报告中予以说明；</w:t>
      </w:r>
    </w:p>
    <w:p w14:paraId="0D993EAB">
      <w:pPr>
        <w:pStyle w:val="7"/>
        <w:keepNext w:val="0"/>
        <w:keepLines w:val="0"/>
        <w:pageBreakBefore w:val="0"/>
        <w:widowControl w:val="0"/>
        <w:tabs>
          <w:tab w:val="clear" w:pos="4201"/>
          <w:tab w:val="clear" w:pos="9298"/>
        </w:tabs>
        <w:kinsoku/>
        <w:wordWrap/>
        <w:overflowPunct/>
        <w:topLinePunct w:val="0"/>
        <w:bidi w:val="0"/>
        <w:snapToGrid w:val="0"/>
        <w:spacing w:line="560" w:lineRule="exact"/>
        <w:ind w:firstLine="64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当被检样品明示的质量要求不包含监督抽查实施细则中依据的推荐性标准要求时，该指标不参与判定，但应在检验报告中作出说明；</w:t>
      </w:r>
    </w:p>
    <w:p w14:paraId="68279F47">
      <w:pPr>
        <w:pStyle w:val="7"/>
        <w:keepNext w:val="0"/>
        <w:keepLines w:val="0"/>
        <w:pageBreakBefore w:val="0"/>
        <w:widowControl w:val="0"/>
        <w:tabs>
          <w:tab w:val="clear" w:pos="4201"/>
          <w:tab w:val="clear" w:pos="9298"/>
        </w:tabs>
        <w:kinsoku/>
        <w:wordWrap/>
        <w:overflowPunct/>
        <w:topLinePunct w:val="0"/>
        <w:bidi w:val="0"/>
        <w:snapToGrid w:val="0"/>
        <w:spacing w:line="560" w:lineRule="exact"/>
        <w:ind w:firstLine="64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当被检样品未能提供有效的企业标准时，按相关国家或行业标准进行判定；</w:t>
      </w:r>
    </w:p>
    <w:p w14:paraId="0B637129">
      <w:pPr>
        <w:pStyle w:val="7"/>
        <w:keepNext w:val="0"/>
        <w:keepLines w:val="0"/>
        <w:pageBreakBefore w:val="0"/>
        <w:widowControl w:val="0"/>
        <w:tabs>
          <w:tab w:val="clear" w:pos="4201"/>
          <w:tab w:val="clear" w:pos="9298"/>
        </w:tabs>
        <w:kinsoku/>
        <w:wordWrap/>
        <w:overflowPunct/>
        <w:topLinePunct w:val="0"/>
        <w:bidi w:val="0"/>
        <w:snapToGrid w:val="0"/>
        <w:spacing w:line="560" w:lineRule="exact"/>
        <w:ind w:firstLine="64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当被检样品标签标识中执行标准信息和产品类别信息不明或有误，影响检测和判定时，可根据相关强制性标准要求，同时结合产品特点等信息判断和选择相关标准进行检验，并应在检验报告中作出相关说明；</w:t>
      </w:r>
    </w:p>
    <w:p w14:paraId="2B28A808">
      <w:pPr>
        <w:pStyle w:val="7"/>
        <w:keepNext w:val="0"/>
        <w:keepLines w:val="0"/>
        <w:pageBreakBefore w:val="0"/>
        <w:widowControl w:val="0"/>
        <w:tabs>
          <w:tab w:val="clear" w:pos="4201"/>
          <w:tab w:val="clear" w:pos="9298"/>
        </w:tabs>
        <w:kinsoku/>
        <w:wordWrap/>
        <w:overflowPunct/>
        <w:topLinePunct w:val="0"/>
        <w:bidi w:val="0"/>
        <w:snapToGrid w:val="0"/>
        <w:spacing w:line="560" w:lineRule="exact"/>
        <w:ind w:firstLine="64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按照产品质量相关法律法规的规定判定。</w:t>
      </w:r>
    </w:p>
    <w:p w14:paraId="7C6D6FA9">
      <w:pPr>
        <w:keepNext w:val="0"/>
        <w:keepLines w:val="0"/>
        <w:pageBreakBefore w:val="0"/>
        <w:kinsoku/>
        <w:wordWrap/>
        <w:overflowPunct/>
        <w:topLinePunct w:val="0"/>
        <w:bidi w:val="0"/>
        <w:snapToGrid w:val="0"/>
        <w:spacing w:line="560" w:lineRule="exact"/>
        <w:ind w:firstLine="640" w:firstLineChars="200"/>
        <w:textAlignment w:val="auto"/>
        <w:rPr>
          <w:rFonts w:eastAsia="仿宋_GB2312"/>
          <w:sz w:val="32"/>
          <w:szCs w:val="32"/>
        </w:rPr>
      </w:pPr>
      <w:r>
        <w:rPr>
          <w:rFonts w:hint="eastAsia" w:eastAsia="仿宋_GB2312" w:cs="仿宋_GB2312"/>
          <w:sz w:val="32"/>
          <w:szCs w:val="32"/>
        </w:rPr>
        <w:t>检验中发现因样品失效或者其他原因致使检验无法进行的，检验人员应如实记录，并提供相关证明材料，报送省</w:t>
      </w:r>
      <w:r>
        <w:rPr>
          <w:rFonts w:hint="eastAsia" w:cs="仿宋_GB2312"/>
          <w:sz w:val="32"/>
          <w:szCs w:val="32"/>
          <w:lang w:eastAsia="zh-CN"/>
        </w:rPr>
        <w:t>市场监管</w:t>
      </w:r>
      <w:r>
        <w:rPr>
          <w:rFonts w:hint="eastAsia" w:eastAsia="仿宋_GB2312" w:cs="仿宋_GB2312"/>
          <w:sz w:val="32"/>
          <w:szCs w:val="32"/>
        </w:rPr>
        <w:t>局。</w:t>
      </w:r>
    </w:p>
    <w:p w14:paraId="7AF697C3">
      <w:pPr>
        <w:pStyle w:val="4"/>
        <w:keepNext w:val="0"/>
        <w:keepLines w:val="0"/>
        <w:pageBreakBefore w:val="0"/>
        <w:widowControl w:val="0"/>
        <w:kinsoku/>
        <w:wordWrap/>
        <w:overflowPunct/>
        <w:topLinePunct w:val="0"/>
        <w:autoSpaceDE/>
        <w:autoSpaceDN/>
        <w:bidi w:val="0"/>
        <w:snapToGrid w:val="0"/>
        <w:spacing w:line="560" w:lineRule="exact"/>
        <w:ind w:left="0" w:leftChars="0" w:firstLine="0" w:firstLineChars="0"/>
        <w:jc w:val="both"/>
        <w:textAlignment w:val="auto"/>
        <w:rPr>
          <w:rFonts w:hint="default" w:ascii="Times New Roman" w:hAnsi="Times New Roman" w:eastAsia="黑体" w:cs="Times New Roman"/>
          <w:spacing w:val="-1"/>
          <w:position w:val="1"/>
          <w:sz w:val="32"/>
          <w:szCs w:val="32"/>
        </w:rPr>
      </w:pPr>
      <w:r>
        <w:br w:type="page"/>
      </w:r>
      <w:r>
        <w:rPr>
          <w:rFonts w:hint="default" w:ascii="Times New Roman" w:hAnsi="Times New Roman" w:eastAsia="黑体" w:cs="Times New Roman"/>
          <w:spacing w:val="-1"/>
          <w:position w:val="1"/>
          <w:sz w:val="32"/>
          <w:szCs w:val="32"/>
        </w:rPr>
        <w:t>附件3</w:t>
      </w:r>
    </w:p>
    <w:p w14:paraId="2BE50C65">
      <w:pPr>
        <w:pStyle w:val="3"/>
        <w:keepNext w:val="0"/>
        <w:keepLines w:val="0"/>
        <w:pageBreakBefore w:val="0"/>
        <w:widowControl w:val="0"/>
        <w:kinsoku/>
        <w:wordWrap/>
        <w:overflowPunct/>
        <w:topLinePunct w:val="0"/>
        <w:autoSpaceDE/>
        <w:autoSpaceDN/>
        <w:bidi w:val="0"/>
        <w:snapToGrid w:val="0"/>
        <w:spacing w:line="560" w:lineRule="exact"/>
        <w:jc w:val="both"/>
        <w:textAlignment w:val="auto"/>
      </w:pPr>
    </w:p>
    <w:p w14:paraId="5CBC42FF">
      <w:pPr>
        <w:keepNext w:val="0"/>
        <w:keepLines w:val="0"/>
        <w:pageBreakBefore w:val="0"/>
        <w:widowControl w:val="0"/>
        <w:kinsoku/>
        <w:wordWrap/>
        <w:overflowPunct/>
        <w:topLinePunct w:val="0"/>
        <w:autoSpaceDE/>
        <w:autoSpaceDN/>
        <w:bidi w:val="0"/>
        <w:snapToGrid w:val="0"/>
        <w:spacing w:line="560" w:lineRule="exact"/>
        <w:jc w:val="center"/>
        <w:textAlignment w:val="auto"/>
        <w:rPr>
          <w:rFonts w:hint="eastAsia" w:ascii="方正小标宋简体" w:hAnsi="方正小标宋简体" w:eastAsia="方正小标宋简体" w:cs="方正小标宋简体"/>
          <w:kern w:val="0"/>
          <w:sz w:val="44"/>
          <w:szCs w:val="44"/>
          <w:shd w:val="clear" w:color="auto" w:fill="FFFFFF"/>
        </w:rPr>
      </w:pPr>
      <w:r>
        <w:rPr>
          <w:rFonts w:hint="eastAsia" w:ascii="方正小标宋简体" w:hAnsi="方正小标宋简体" w:eastAsia="方正小标宋简体" w:cs="方正小标宋简体"/>
          <w:kern w:val="0"/>
          <w:sz w:val="44"/>
          <w:szCs w:val="44"/>
        </w:rPr>
        <w:t>2025年广东省淋浴器</w:t>
      </w:r>
      <w:r>
        <w:rPr>
          <w:rFonts w:hint="eastAsia" w:ascii="方正小标宋简体" w:hAnsi="方正小标宋简体" w:eastAsia="方正小标宋简体" w:cs="方正小标宋简体"/>
          <w:kern w:val="0"/>
          <w:sz w:val="44"/>
          <w:szCs w:val="44"/>
          <w:shd w:val="clear" w:color="auto" w:fill="FFFFFF"/>
        </w:rPr>
        <w:t>水效标识</w:t>
      </w:r>
    </w:p>
    <w:p w14:paraId="2B754909">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方正小标宋简体" w:hAnsi="方正小标宋简体" w:eastAsia="方正小标宋简体"/>
          <w:kern w:val="0"/>
          <w:sz w:val="36"/>
          <w:szCs w:val="36"/>
        </w:rPr>
      </w:pPr>
      <w:r>
        <w:rPr>
          <w:rFonts w:hint="eastAsia" w:ascii="方正小标宋简体" w:hAnsi="方正小标宋简体" w:eastAsia="方正小标宋简体" w:cs="方正小标宋简体"/>
          <w:kern w:val="0"/>
          <w:sz w:val="44"/>
          <w:szCs w:val="44"/>
          <w:shd w:val="clear" w:color="auto" w:fill="FFFFFF"/>
        </w:rPr>
        <w:t>省级计量</w:t>
      </w:r>
      <w:r>
        <w:rPr>
          <w:rFonts w:hint="eastAsia" w:ascii="方正小标宋简体" w:hAnsi="方正小标宋简体" w:eastAsia="方正小标宋简体" w:cs="方正小标宋简体"/>
          <w:kern w:val="0"/>
          <w:sz w:val="44"/>
          <w:szCs w:val="44"/>
        </w:rPr>
        <w:t>监督抽查实施细则</w:t>
      </w:r>
    </w:p>
    <w:p w14:paraId="2503C917">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auto"/>
        <w:rPr>
          <w:rFonts w:ascii="仿宋_GB2312" w:hAnsi="仿宋_GB2312" w:eastAsia="仿宋_GB2312"/>
          <w:sz w:val="32"/>
          <w:szCs w:val="32"/>
        </w:rPr>
      </w:pPr>
    </w:p>
    <w:p w14:paraId="2498EF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sz w:val="32"/>
          <w:szCs w:val="32"/>
        </w:rPr>
      </w:pPr>
      <w:r>
        <w:rPr>
          <w:rFonts w:hint="eastAsia" w:ascii="黑体" w:hAnsi="黑体" w:eastAsia="黑体" w:cs="黑体"/>
          <w:sz w:val="32"/>
          <w:szCs w:val="32"/>
        </w:rPr>
        <w:t>一、抽样方法</w:t>
      </w:r>
    </w:p>
    <w:p w14:paraId="3B269B4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以随机抽样的方式在被抽</w:t>
      </w:r>
      <w:r>
        <w:rPr>
          <w:rFonts w:hint="eastAsia" w:cs="Times New Roman"/>
          <w:sz w:val="32"/>
          <w:szCs w:val="32"/>
          <w:lang w:eastAsia="zh-CN"/>
        </w:rPr>
        <w:t>查</w:t>
      </w:r>
      <w:r>
        <w:rPr>
          <w:rFonts w:hint="default" w:ascii="Times New Roman" w:hAnsi="Times New Roman" w:eastAsia="仿宋_GB2312" w:cs="Times New Roman"/>
          <w:sz w:val="32"/>
          <w:szCs w:val="32"/>
        </w:rPr>
        <w:t>经营</w:t>
      </w:r>
      <w:r>
        <w:rPr>
          <w:rFonts w:hint="eastAsia" w:cs="Times New Roman"/>
          <w:sz w:val="32"/>
          <w:szCs w:val="32"/>
          <w:lang w:eastAsia="zh-CN"/>
        </w:rPr>
        <w:t>主体</w:t>
      </w:r>
      <w:r>
        <w:rPr>
          <w:rFonts w:hint="default" w:ascii="Times New Roman" w:hAnsi="Times New Roman" w:eastAsia="仿宋_GB2312" w:cs="Times New Roman"/>
          <w:sz w:val="32"/>
          <w:szCs w:val="32"/>
        </w:rPr>
        <w:t>的待销产品中抽取。</w:t>
      </w:r>
    </w:p>
    <w:p w14:paraId="62AE0F4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随机数一般可使用随机数表等方法产生。</w:t>
      </w:r>
    </w:p>
    <w:p w14:paraId="19BE6E0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抽查数量：每款产品抽取2组样本，第1组用于检验，第2组</w:t>
      </w:r>
      <w:r>
        <w:rPr>
          <w:rFonts w:hint="eastAsia" w:cs="Times New Roman"/>
          <w:sz w:val="32"/>
          <w:szCs w:val="32"/>
          <w:lang w:eastAsia="zh-CN"/>
        </w:rPr>
        <w:t>作为备样</w:t>
      </w:r>
      <w:r>
        <w:rPr>
          <w:rFonts w:hint="default" w:ascii="Times New Roman" w:hAnsi="Times New Roman" w:eastAsia="仿宋_GB2312" w:cs="Times New Roman"/>
          <w:sz w:val="32"/>
          <w:szCs w:val="32"/>
        </w:rPr>
        <w:t>。</w:t>
      </w:r>
    </w:p>
    <w:p w14:paraId="7960A30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sz w:val="32"/>
          <w:szCs w:val="32"/>
        </w:rPr>
      </w:pPr>
      <w:r>
        <w:rPr>
          <w:rFonts w:hint="default" w:ascii="Times New Roman" w:hAnsi="Times New Roman" w:eastAsia="仿宋_GB2312" w:cs="Times New Roman"/>
          <w:sz w:val="32"/>
          <w:szCs w:val="32"/>
        </w:rPr>
        <w:t>确定被抽样对象应符合T/GDAQI 020-2022《产品质量监督抽查抽样检验技术服务规范》抽样的相关要求</w:t>
      </w:r>
      <w:r>
        <w:rPr>
          <w:rFonts w:hint="eastAsia" w:ascii="仿宋_GB2312" w:hAnsi="仿宋_GB2312" w:eastAsia="仿宋_GB2312" w:cs="仿宋_GB2312"/>
          <w:sz w:val="32"/>
          <w:szCs w:val="32"/>
        </w:rPr>
        <w:t>。</w:t>
      </w:r>
    </w:p>
    <w:p w14:paraId="686B661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sz w:val="32"/>
          <w:szCs w:val="32"/>
        </w:rPr>
      </w:pPr>
      <w:r>
        <w:rPr>
          <w:rFonts w:hint="eastAsia" w:ascii="仿宋_GB2312" w:hAnsi="仿宋_GB2312" w:eastAsia="仿宋_GB2312" w:cs="仿宋_GB2312"/>
          <w:sz w:val="32"/>
          <w:szCs w:val="32"/>
        </w:rPr>
        <w:t>抽取样品应为同一型号规格、同一批次的产品。</w:t>
      </w:r>
    </w:p>
    <w:p w14:paraId="50609EA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sz w:val="32"/>
          <w:szCs w:val="32"/>
        </w:rPr>
      </w:pPr>
      <w:r>
        <w:rPr>
          <w:rFonts w:hint="eastAsia" w:ascii="仿宋_GB2312" w:hAnsi="仿宋_GB2312" w:eastAsia="仿宋_GB2312" w:cs="仿宋_GB2312"/>
          <w:sz w:val="32"/>
          <w:szCs w:val="32"/>
        </w:rPr>
        <w:t>抽查样品基数满足抽样数量即可。</w:t>
      </w:r>
    </w:p>
    <w:p w14:paraId="0D7C15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sz w:val="28"/>
          <w:szCs w:val="28"/>
        </w:rPr>
      </w:pPr>
      <w:r>
        <w:rPr>
          <w:rFonts w:hint="eastAsia" w:ascii="黑体" w:hAnsi="黑体" w:eastAsia="黑体" w:cs="黑体"/>
          <w:sz w:val="32"/>
          <w:szCs w:val="32"/>
        </w:rPr>
        <w:t>二、主要检验项目及检验项目属性划分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15"/>
        <w:gridCol w:w="1951"/>
        <w:gridCol w:w="1951"/>
        <w:gridCol w:w="1951"/>
        <w:gridCol w:w="792"/>
      </w:tblGrid>
      <w:tr w14:paraId="4A395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5D3B0103">
            <w:pPr>
              <w:pStyle w:val="3"/>
              <w:snapToGrid w:val="0"/>
              <w:jc w:val="center"/>
              <w:rPr>
                <w:rFonts w:hint="eastAsia" w:ascii="黑体" w:hAnsi="黑体" w:eastAsia="黑体" w:cs="黑体"/>
                <w:sz w:val="21"/>
                <w:szCs w:val="21"/>
              </w:rPr>
            </w:pPr>
            <w:r>
              <w:rPr>
                <w:rFonts w:hint="eastAsia" w:ascii="黑体" w:hAnsi="黑体" w:eastAsia="黑体" w:cs="黑体"/>
                <w:sz w:val="21"/>
                <w:szCs w:val="21"/>
              </w:rPr>
              <w:t>序号</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1B485690">
            <w:pPr>
              <w:pStyle w:val="3"/>
              <w:snapToGrid w:val="0"/>
              <w:jc w:val="center"/>
              <w:rPr>
                <w:rFonts w:hint="eastAsia" w:ascii="黑体" w:hAnsi="黑体" w:eastAsia="黑体" w:cs="黑体"/>
                <w:sz w:val="21"/>
                <w:szCs w:val="21"/>
              </w:rPr>
            </w:pPr>
            <w:r>
              <w:rPr>
                <w:rFonts w:hint="eastAsia" w:ascii="黑体" w:hAnsi="黑体" w:eastAsia="黑体" w:cs="黑体"/>
                <w:sz w:val="21"/>
                <w:szCs w:val="21"/>
              </w:rPr>
              <w:t>检验项目</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6C8A0D28">
            <w:pPr>
              <w:pStyle w:val="3"/>
              <w:snapToGrid w:val="0"/>
              <w:jc w:val="center"/>
              <w:rPr>
                <w:rFonts w:hint="eastAsia" w:ascii="黑体" w:hAnsi="黑体" w:eastAsia="黑体" w:cs="黑体"/>
                <w:sz w:val="21"/>
                <w:szCs w:val="21"/>
              </w:rPr>
            </w:pPr>
            <w:r>
              <w:rPr>
                <w:rFonts w:hint="eastAsia" w:ascii="黑体" w:hAnsi="黑体" w:eastAsia="黑体" w:cs="黑体"/>
                <w:sz w:val="21"/>
                <w:szCs w:val="21"/>
              </w:rPr>
              <w:t>检测依据</w:t>
            </w:r>
          </w:p>
        </w:tc>
        <w:tc>
          <w:tcPr>
            <w:tcW w:w="1951" w:type="dxa"/>
            <w:noWrap w:val="0"/>
            <w:vAlign w:val="center"/>
          </w:tcPr>
          <w:p w14:paraId="2ABD018C">
            <w:pPr>
              <w:pStyle w:val="3"/>
              <w:snapToGrid w:val="0"/>
              <w:jc w:val="center"/>
              <w:rPr>
                <w:rFonts w:hint="eastAsia" w:ascii="黑体" w:hAnsi="黑体" w:eastAsia="黑体" w:cs="黑体"/>
                <w:sz w:val="21"/>
                <w:szCs w:val="21"/>
              </w:rPr>
            </w:pPr>
            <w:r>
              <w:rPr>
                <w:rFonts w:hint="eastAsia" w:ascii="黑体" w:hAnsi="黑体" w:eastAsia="黑体" w:cs="黑体"/>
                <w:sz w:val="21"/>
                <w:szCs w:val="21"/>
              </w:rPr>
              <w:t>项目性质</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7805760B">
            <w:pPr>
              <w:pStyle w:val="3"/>
              <w:snapToGrid w:val="0"/>
              <w:jc w:val="center"/>
              <w:rPr>
                <w:rFonts w:hint="eastAsia" w:ascii="黑体" w:hAnsi="黑体" w:eastAsia="黑体" w:cs="黑体"/>
                <w:sz w:val="21"/>
                <w:szCs w:val="21"/>
              </w:rPr>
            </w:pPr>
            <w:r>
              <w:rPr>
                <w:rFonts w:hint="eastAsia" w:ascii="黑体" w:hAnsi="黑体" w:eastAsia="黑体" w:cs="黑体"/>
                <w:sz w:val="21"/>
                <w:szCs w:val="21"/>
              </w:rPr>
              <w:t>检测方法</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28E0644E">
            <w:pPr>
              <w:pStyle w:val="3"/>
              <w:snapToGrid w:val="0"/>
              <w:jc w:val="center"/>
              <w:rPr>
                <w:rFonts w:hint="eastAsia" w:ascii="黑体" w:hAnsi="黑体" w:eastAsia="黑体" w:cs="黑体"/>
                <w:sz w:val="21"/>
                <w:szCs w:val="21"/>
              </w:rPr>
            </w:pPr>
            <w:r>
              <w:rPr>
                <w:rFonts w:hint="eastAsia" w:ascii="黑体" w:hAnsi="黑体" w:eastAsia="黑体" w:cs="黑体"/>
                <w:sz w:val="21"/>
                <w:szCs w:val="21"/>
              </w:rPr>
              <w:t>复检样品</w:t>
            </w:r>
          </w:p>
        </w:tc>
      </w:tr>
      <w:tr w14:paraId="0805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24AAAE1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72CB103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流量</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4950B89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28378-2019</w:t>
            </w:r>
          </w:p>
        </w:tc>
        <w:tc>
          <w:tcPr>
            <w:tcW w:w="1951" w:type="dxa"/>
            <w:noWrap w:val="0"/>
            <w:vAlign w:val="center"/>
          </w:tcPr>
          <w:p w14:paraId="25BB961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强制性</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5B7EEBD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28378-2019</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219DC1B8">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备样</w:t>
            </w:r>
          </w:p>
        </w:tc>
      </w:tr>
      <w:tr w14:paraId="76FA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618687C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4F930FB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流量均匀性（适用于手持式花洒）</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0374AC2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28378-2019</w:t>
            </w:r>
          </w:p>
        </w:tc>
        <w:tc>
          <w:tcPr>
            <w:tcW w:w="1951" w:type="dxa"/>
            <w:noWrap w:val="0"/>
            <w:vAlign w:val="center"/>
          </w:tcPr>
          <w:p w14:paraId="4AF132A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强制性</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4C8E2FA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28378-2019</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38394656">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备样</w:t>
            </w:r>
          </w:p>
        </w:tc>
      </w:tr>
      <w:tr w14:paraId="7A2E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2ED4785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3412631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喷射力（适用于手持式花洒）</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5FAB9FB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28378-2019</w:t>
            </w:r>
          </w:p>
        </w:tc>
        <w:tc>
          <w:tcPr>
            <w:tcW w:w="1951" w:type="dxa"/>
            <w:noWrap w:val="0"/>
            <w:vAlign w:val="center"/>
          </w:tcPr>
          <w:p w14:paraId="76CF22FA">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强制性</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7D24113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28378-2019</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5618347C">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备样</w:t>
            </w:r>
          </w:p>
        </w:tc>
      </w:tr>
      <w:tr w14:paraId="705D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6CB79E6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73521FF9">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淋浴器水效等级</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2E20430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28378-2019</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3B3ABD7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强制性</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4DF7444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28378-2019</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232979BA">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备样</w:t>
            </w:r>
          </w:p>
        </w:tc>
      </w:tr>
      <w:tr w14:paraId="40E3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6F97C26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379704F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淋浴器水效限定值</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224A4BC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28378-2019</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6D32851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强制性</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3FB64BC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 28378-2019</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282B9A4D">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备样</w:t>
            </w:r>
          </w:p>
        </w:tc>
      </w:tr>
      <w:tr w14:paraId="6A2E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23B99E8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2D9FBEE0">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《中国水效标识》标签</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5541293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CWL 01-2021</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7BF29CC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强制性</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773F07C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CWL 01-2021</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3CA5BCA5">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备样</w:t>
            </w:r>
          </w:p>
        </w:tc>
      </w:tr>
    </w:tbl>
    <w:p w14:paraId="47516F27">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黑体" w:hAnsi="黑体" w:eastAsia="黑体"/>
          <w:sz w:val="32"/>
          <w:szCs w:val="32"/>
        </w:rPr>
      </w:pPr>
      <w:r>
        <w:rPr>
          <w:rFonts w:hint="eastAsia" w:ascii="黑体" w:hAnsi="黑体" w:eastAsia="黑体" w:cs="黑体"/>
          <w:sz w:val="32"/>
          <w:szCs w:val="32"/>
        </w:rPr>
        <w:t>三、判定规则</w:t>
      </w:r>
    </w:p>
    <w:p w14:paraId="036A364B">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楷体_GB2312" w:hAnsi="楷体_GB2312" w:eastAsia="楷体_GB2312"/>
          <w:sz w:val="32"/>
          <w:szCs w:val="32"/>
          <w:lang w:eastAsia="zh-CN"/>
        </w:rPr>
      </w:pPr>
      <w:r>
        <w:rPr>
          <w:rFonts w:hint="eastAsia" w:ascii="楷体_GB2312" w:hAnsi="楷体_GB2312" w:eastAsia="楷体_GB2312" w:cs="楷体_GB2312"/>
          <w:sz w:val="32"/>
          <w:szCs w:val="32"/>
        </w:rPr>
        <w:t>（一）依据标准</w:t>
      </w:r>
      <w:r>
        <w:rPr>
          <w:rFonts w:hint="eastAsia" w:ascii="楷体_GB2312" w:hAnsi="楷体_GB2312" w:eastAsia="楷体_GB2312" w:cs="楷体_GB2312"/>
          <w:sz w:val="32"/>
          <w:szCs w:val="32"/>
          <w:lang w:eastAsia="zh-CN"/>
        </w:rPr>
        <w:t>、规范</w:t>
      </w:r>
    </w:p>
    <w:p w14:paraId="499F0A5D">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GB 28378-2019《淋浴器水效限定值及水效等级》</w:t>
      </w:r>
    </w:p>
    <w:p w14:paraId="33D04170">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CWL 01-2021《淋浴器水效标识实施规则》</w:t>
      </w:r>
    </w:p>
    <w:p w14:paraId="5F2E997C">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cs="仿宋_GB2312"/>
          <w:sz w:val="32"/>
          <w:szCs w:val="32"/>
        </w:rPr>
        <w:t>现行有效的企业标准、团体标准、地方标准及产品明示质量要求。</w:t>
      </w:r>
    </w:p>
    <w:p w14:paraId="10A980C1">
      <w:pPr>
        <w:pStyle w:val="7"/>
        <w:keepNext w:val="0"/>
        <w:keepLines w:val="0"/>
        <w:pageBreakBefore w:val="0"/>
        <w:tabs>
          <w:tab w:val="clear" w:pos="4201"/>
          <w:tab w:val="clear" w:pos="9298"/>
        </w:tabs>
        <w:kinsoku/>
        <w:wordWrap/>
        <w:overflowPunct/>
        <w:topLinePunct w:val="0"/>
        <w:bidi w:val="0"/>
        <w:snapToGrid w:val="0"/>
        <w:spacing w:line="560" w:lineRule="exact"/>
        <w:ind w:firstLine="640"/>
        <w:textAlignment w:val="auto"/>
        <w:rPr>
          <w:rFonts w:ascii="楷体_GB2312" w:hAnsi="楷体_GB2312" w:eastAsia="楷体_GB2312" w:cs="Times New Roman"/>
          <w:sz w:val="32"/>
          <w:szCs w:val="32"/>
        </w:rPr>
      </w:pPr>
      <w:r>
        <w:rPr>
          <w:rFonts w:hint="eastAsia" w:ascii="楷体_GB2312" w:hAnsi="楷体_GB2312" w:eastAsia="楷体_GB2312" w:cs="楷体_GB2312"/>
          <w:sz w:val="32"/>
          <w:szCs w:val="32"/>
        </w:rPr>
        <w:t>（二）判定原则</w:t>
      </w:r>
    </w:p>
    <w:p w14:paraId="21F567D3">
      <w:pPr>
        <w:keepNext w:val="0"/>
        <w:keepLines w:val="0"/>
        <w:pageBreakBefore w:val="0"/>
        <w:kinsoku/>
        <w:wordWrap/>
        <w:overflowPunct/>
        <w:topLinePunct w:val="0"/>
        <w:bidi w:val="0"/>
        <w:snapToGrid w:val="0"/>
        <w:spacing w:line="560" w:lineRule="exact"/>
        <w:ind w:firstLine="640" w:firstLineChars="200"/>
        <w:textAlignment w:val="auto"/>
        <w:rPr>
          <w:rFonts w:eastAsia="仿宋_GB2312"/>
          <w:sz w:val="32"/>
          <w:szCs w:val="32"/>
        </w:rPr>
      </w:pPr>
      <w:r>
        <w:rPr>
          <w:rFonts w:hint="eastAsia" w:eastAsia="仿宋_GB2312" w:cs="仿宋_GB2312"/>
          <w:sz w:val="32"/>
          <w:szCs w:val="32"/>
        </w:rPr>
        <w:t>经检验，检验项目全部合格，判定为抽取的样本所检项目未检出不合格；检验项目中任一项或一项以上不合格，判定为被抽查产品不合格。</w:t>
      </w:r>
    </w:p>
    <w:p w14:paraId="2981908A">
      <w:pPr>
        <w:pStyle w:val="7"/>
        <w:keepNext w:val="0"/>
        <w:keepLines w:val="0"/>
        <w:pageBreakBefore w:val="0"/>
        <w:tabs>
          <w:tab w:val="clear" w:pos="4201"/>
          <w:tab w:val="clear" w:pos="9298"/>
        </w:tabs>
        <w:kinsoku/>
        <w:wordWrap/>
        <w:overflowPunct/>
        <w:topLinePunct w:val="0"/>
        <w:bidi w:val="0"/>
        <w:snapToGrid w:val="0"/>
        <w:spacing w:line="560" w:lineRule="exact"/>
        <w:ind w:firstLine="64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当被检样品明示的质量要求优于监督抽查实施细则中依据的标准要求时，应按被检样品明示的质量要求判定；</w:t>
      </w:r>
    </w:p>
    <w:p w14:paraId="1713AFE4">
      <w:pPr>
        <w:pStyle w:val="7"/>
        <w:keepNext w:val="0"/>
        <w:keepLines w:val="0"/>
        <w:pageBreakBefore w:val="0"/>
        <w:tabs>
          <w:tab w:val="clear" w:pos="4201"/>
          <w:tab w:val="clear" w:pos="9298"/>
        </w:tabs>
        <w:kinsoku/>
        <w:wordWrap/>
        <w:overflowPunct/>
        <w:topLinePunct w:val="0"/>
        <w:bidi w:val="0"/>
        <w:snapToGrid w:val="0"/>
        <w:spacing w:line="560" w:lineRule="exact"/>
        <w:ind w:firstLine="64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当被检样品明示的质量要求劣于或不包含监督抽查实施细则中依据的强制性标准要求时，应按照强制性标准要求判定；</w:t>
      </w:r>
    </w:p>
    <w:p w14:paraId="53A0CFC1">
      <w:pPr>
        <w:pStyle w:val="7"/>
        <w:keepNext w:val="0"/>
        <w:keepLines w:val="0"/>
        <w:pageBreakBefore w:val="0"/>
        <w:widowControl w:val="0"/>
        <w:tabs>
          <w:tab w:val="clear" w:pos="4201"/>
          <w:tab w:val="clear" w:pos="9298"/>
        </w:tabs>
        <w:kinsoku/>
        <w:wordWrap/>
        <w:overflowPunct/>
        <w:topLinePunct w:val="0"/>
        <w:bidi w:val="0"/>
        <w:snapToGrid w:val="0"/>
        <w:spacing w:line="560" w:lineRule="exact"/>
        <w:ind w:firstLine="64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当被检样品明示的质量要求劣于或包含监督抽查实施细则中依据的推荐性标准要求时，应以被检样品明示的质量要求判定，如相应检验结果不符合相关推荐性标准要求时，应在检验报告中予以说明；</w:t>
      </w:r>
    </w:p>
    <w:p w14:paraId="18AE0A40">
      <w:pPr>
        <w:pStyle w:val="7"/>
        <w:keepNext w:val="0"/>
        <w:keepLines w:val="0"/>
        <w:pageBreakBefore w:val="0"/>
        <w:widowControl w:val="0"/>
        <w:tabs>
          <w:tab w:val="clear" w:pos="4201"/>
          <w:tab w:val="clear" w:pos="9298"/>
        </w:tabs>
        <w:kinsoku/>
        <w:wordWrap/>
        <w:overflowPunct/>
        <w:topLinePunct w:val="0"/>
        <w:bidi w:val="0"/>
        <w:snapToGrid w:val="0"/>
        <w:spacing w:line="560" w:lineRule="exact"/>
        <w:ind w:firstLine="64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当被检样品明示的质量要求不包含监督抽查实施细则中依据的推荐性标准要求时，该指标不参与判定，但应在检验报告中作出说明；</w:t>
      </w:r>
    </w:p>
    <w:p w14:paraId="166C087F">
      <w:pPr>
        <w:pStyle w:val="7"/>
        <w:keepNext w:val="0"/>
        <w:keepLines w:val="0"/>
        <w:pageBreakBefore w:val="0"/>
        <w:widowControl w:val="0"/>
        <w:tabs>
          <w:tab w:val="clear" w:pos="4201"/>
          <w:tab w:val="clear" w:pos="9298"/>
        </w:tabs>
        <w:kinsoku/>
        <w:wordWrap/>
        <w:overflowPunct/>
        <w:topLinePunct w:val="0"/>
        <w:bidi w:val="0"/>
        <w:snapToGrid w:val="0"/>
        <w:spacing w:line="560" w:lineRule="exact"/>
        <w:ind w:firstLine="64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当被检样品未能提供有效的企业标准时，按相关国家或行业标准进行判定；</w:t>
      </w:r>
    </w:p>
    <w:p w14:paraId="73F13162">
      <w:pPr>
        <w:pStyle w:val="7"/>
        <w:keepNext w:val="0"/>
        <w:keepLines w:val="0"/>
        <w:pageBreakBefore w:val="0"/>
        <w:widowControl w:val="0"/>
        <w:tabs>
          <w:tab w:val="clear" w:pos="4201"/>
          <w:tab w:val="clear" w:pos="9298"/>
        </w:tabs>
        <w:kinsoku/>
        <w:wordWrap/>
        <w:overflowPunct/>
        <w:topLinePunct w:val="0"/>
        <w:bidi w:val="0"/>
        <w:snapToGrid w:val="0"/>
        <w:spacing w:line="560" w:lineRule="exact"/>
        <w:ind w:firstLine="64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当被检样品标签标识中执行标准信息和产品类别信息不明或有误，影响检测和判定时，可根据相关强制性标准要求，同时结合产品特点等信息判断和选择相关标准进行检验，并应在检验报告中作出相关说明；</w:t>
      </w:r>
    </w:p>
    <w:p w14:paraId="06F18C4C">
      <w:pPr>
        <w:pStyle w:val="7"/>
        <w:keepNext w:val="0"/>
        <w:keepLines w:val="0"/>
        <w:pageBreakBefore w:val="0"/>
        <w:widowControl w:val="0"/>
        <w:tabs>
          <w:tab w:val="clear" w:pos="4201"/>
          <w:tab w:val="clear" w:pos="9298"/>
        </w:tabs>
        <w:kinsoku/>
        <w:wordWrap/>
        <w:overflowPunct/>
        <w:topLinePunct w:val="0"/>
        <w:bidi w:val="0"/>
        <w:snapToGrid w:val="0"/>
        <w:spacing w:line="560" w:lineRule="exact"/>
        <w:ind w:firstLine="64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按照产品质量相关法律法规的规定判定。</w:t>
      </w:r>
    </w:p>
    <w:p w14:paraId="54034A03">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eastAsia="仿宋_GB2312" w:cs="仿宋_GB2312"/>
          <w:sz w:val="32"/>
          <w:szCs w:val="32"/>
        </w:rPr>
        <w:t>检验中发现因样品失效或者其他原因致使检验无法进行的，检验人员应如实记录，并提供相关证明材料，报送省</w:t>
      </w:r>
      <w:r>
        <w:rPr>
          <w:rFonts w:hint="eastAsia" w:cs="仿宋_GB2312"/>
          <w:sz w:val="32"/>
          <w:szCs w:val="32"/>
          <w:lang w:eastAsia="zh-CN"/>
        </w:rPr>
        <w:t>市场监管</w:t>
      </w:r>
      <w:r>
        <w:rPr>
          <w:rFonts w:hint="eastAsia" w:eastAsia="仿宋_GB2312" w:cs="仿宋_GB2312"/>
          <w:sz w:val="32"/>
          <w:szCs w:val="32"/>
        </w:rPr>
        <w:t>局。</w:t>
      </w:r>
    </w:p>
    <w:p w14:paraId="49E03750">
      <w:pPr>
        <w:rPr>
          <w:rFonts w:hint="default" w:ascii="Times New Roman" w:hAnsi="Times New Roman" w:eastAsia="黑体" w:cs="Times New Roman"/>
          <w:spacing w:val="-1"/>
          <w:position w:val="1"/>
          <w:sz w:val="32"/>
          <w:szCs w:val="32"/>
          <w:lang w:val="en-US" w:eastAsia="zh-CN"/>
        </w:rPr>
      </w:pPr>
      <w:r>
        <w:rPr>
          <w:rFonts w:hint="default"/>
          <w:lang w:val="en-US" w:eastAsia="zh-CN"/>
        </w:rPr>
        <w:br w:type="page"/>
      </w:r>
      <w:r>
        <w:rPr>
          <w:rFonts w:hint="eastAsia" w:ascii="黑体" w:hAnsi="黑体" w:eastAsia="黑体" w:cs="黑体"/>
          <w:spacing w:val="-1"/>
          <w:position w:val="1"/>
          <w:sz w:val="32"/>
          <w:szCs w:val="32"/>
          <w:lang w:eastAsia="zh-CN"/>
        </w:rPr>
        <w:t>附件</w:t>
      </w:r>
      <w:r>
        <w:rPr>
          <w:rFonts w:hint="eastAsia" w:ascii="黑体" w:hAnsi="黑体" w:eastAsia="黑体" w:cs="黑体"/>
          <w:spacing w:val="-1"/>
          <w:position w:val="1"/>
          <w:sz w:val="32"/>
          <w:szCs w:val="32"/>
          <w:lang w:val="en-US" w:eastAsia="zh-CN"/>
        </w:rPr>
        <w:t>4</w:t>
      </w:r>
    </w:p>
    <w:p w14:paraId="2A6CDE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小标宋简体" w:cs="Times New Roman"/>
          <w:spacing w:val="-1"/>
          <w:position w:val="1"/>
          <w:sz w:val="44"/>
          <w:szCs w:val="44"/>
        </w:rPr>
      </w:pPr>
    </w:p>
    <w:p w14:paraId="03867266">
      <w:pPr>
        <w:spacing w:line="590" w:lineRule="exact"/>
        <w:jc w:val="center"/>
        <w:rPr>
          <w:rFonts w:hint="eastAsia" w:eastAsia="方正小标宋简体" w:cs="Times New Roman"/>
          <w:spacing w:val="-1"/>
          <w:position w:val="1"/>
          <w:sz w:val="44"/>
          <w:szCs w:val="44"/>
          <w:lang w:val="en-US" w:eastAsia="zh-CN"/>
        </w:rPr>
      </w:pPr>
      <w:r>
        <w:rPr>
          <w:rFonts w:hint="eastAsia" w:ascii="方正小标宋简体" w:hAnsi="方正小标宋简体" w:eastAsia="方正小标宋简体" w:cs="方正小标宋简体"/>
          <w:spacing w:val="-1"/>
          <w:position w:val="1"/>
          <w:sz w:val="44"/>
          <w:szCs w:val="44"/>
          <w:lang w:val="en-US" w:eastAsia="zh-CN"/>
        </w:rPr>
        <w:t>2025年</w:t>
      </w:r>
      <w:r>
        <w:rPr>
          <w:rFonts w:ascii="Times New Roman" w:hAnsi="Times New Roman" w:eastAsia="方正小标宋简体" w:cs="Times New Roman"/>
          <w:spacing w:val="-1"/>
          <w:position w:val="1"/>
          <w:sz w:val="44"/>
          <w:szCs w:val="44"/>
        </w:rPr>
        <w:t>广东省</w:t>
      </w:r>
      <w:r>
        <w:rPr>
          <w:rFonts w:hint="eastAsia" w:eastAsia="方正小标宋简体" w:cs="Times New Roman"/>
          <w:spacing w:val="-1"/>
          <w:position w:val="1"/>
          <w:sz w:val="44"/>
          <w:szCs w:val="44"/>
          <w:lang w:val="en-US" w:eastAsia="zh-CN"/>
        </w:rPr>
        <w:t>储水式电热水器能效标识</w:t>
      </w:r>
    </w:p>
    <w:p w14:paraId="5A800A4F">
      <w:pPr>
        <w:spacing w:line="590" w:lineRule="exact"/>
        <w:jc w:val="center"/>
        <w:rPr>
          <w:rFonts w:ascii="Times New Roman" w:hAnsi="Times New Roman" w:eastAsia="方正小标宋简体" w:cs="Times New Roman"/>
          <w:spacing w:val="-1"/>
          <w:position w:val="1"/>
          <w:sz w:val="44"/>
          <w:szCs w:val="44"/>
        </w:rPr>
      </w:pPr>
      <w:r>
        <w:rPr>
          <w:rFonts w:hint="eastAsia" w:eastAsia="方正小标宋简体" w:cs="Times New Roman"/>
          <w:spacing w:val="-1"/>
          <w:position w:val="1"/>
          <w:sz w:val="44"/>
          <w:szCs w:val="44"/>
          <w:lang w:eastAsia="zh-CN"/>
        </w:rPr>
        <w:t>省级计量</w:t>
      </w:r>
      <w:r>
        <w:rPr>
          <w:rFonts w:ascii="Times New Roman" w:hAnsi="Times New Roman" w:eastAsia="方正小标宋简体" w:cs="Times New Roman"/>
          <w:spacing w:val="-1"/>
          <w:position w:val="1"/>
          <w:sz w:val="44"/>
          <w:szCs w:val="44"/>
        </w:rPr>
        <w:t>监督抽查实施细则</w:t>
      </w:r>
    </w:p>
    <w:p w14:paraId="3A26CFFB">
      <w:pPr>
        <w:ind w:firstLine="640" w:firstLineChars="200"/>
        <w:rPr>
          <w:rFonts w:ascii="Times New Roman" w:hAnsi="Times New Roman" w:eastAsia="黑体" w:cs="Times New Roman"/>
          <w:color w:val="000000"/>
          <w:szCs w:val="32"/>
        </w:rPr>
      </w:pPr>
    </w:p>
    <w:p w14:paraId="1D70D121">
      <w:pPr>
        <w:ind w:firstLine="640" w:firstLineChars="200"/>
        <w:rPr>
          <w:rFonts w:ascii="Times New Roman" w:hAnsi="Times New Roman" w:eastAsia="黑体" w:cs="Times New Roman"/>
          <w:color w:val="000000"/>
          <w:szCs w:val="32"/>
        </w:rPr>
      </w:pPr>
      <w:r>
        <w:rPr>
          <w:rFonts w:ascii="Times New Roman" w:hAnsi="Times New Roman" w:eastAsia="黑体" w:cs="Times New Roman"/>
          <w:color w:val="000000"/>
          <w:szCs w:val="32"/>
        </w:rPr>
        <w:t>一、抽样方法</w:t>
      </w:r>
    </w:p>
    <w:p w14:paraId="0E98ADE6">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以随机抽样的方式在被抽查</w:t>
      </w:r>
      <w:r>
        <w:rPr>
          <w:rFonts w:hint="eastAsia" w:cs="Times New Roman"/>
          <w:color w:val="auto"/>
          <w:kern w:val="0"/>
          <w:sz w:val="32"/>
          <w:szCs w:val="32"/>
          <w:lang w:eastAsia="zh-CN"/>
        </w:rPr>
        <w:t>经营</w:t>
      </w:r>
      <w:r>
        <w:rPr>
          <w:rFonts w:hint="default" w:ascii="Times New Roman" w:hAnsi="Times New Roman" w:eastAsia="仿宋_GB2312" w:cs="Times New Roman"/>
          <w:color w:val="auto"/>
          <w:kern w:val="0"/>
          <w:sz w:val="32"/>
          <w:szCs w:val="32"/>
        </w:rPr>
        <w:t>主体的待销产品中抽取。</w:t>
      </w:r>
    </w:p>
    <w:p w14:paraId="61D2C3AD">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随机数一般可使用随机数表等方法产生。</w:t>
      </w:r>
    </w:p>
    <w:p w14:paraId="08BBA849">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抽查数量：每款产品抽取2组样本，第1组用于检验，第2组</w:t>
      </w:r>
      <w:r>
        <w:rPr>
          <w:rFonts w:hint="eastAsia" w:cs="Times New Roman"/>
          <w:color w:val="auto"/>
          <w:sz w:val="32"/>
          <w:szCs w:val="32"/>
          <w:lang w:eastAsia="zh-CN"/>
        </w:rPr>
        <w:t>作为备样</w:t>
      </w:r>
      <w:r>
        <w:rPr>
          <w:rFonts w:hint="default" w:ascii="Times New Roman" w:hAnsi="Times New Roman" w:eastAsia="仿宋_GB2312" w:cs="Times New Roman"/>
          <w:color w:val="auto"/>
          <w:sz w:val="32"/>
          <w:szCs w:val="32"/>
        </w:rPr>
        <w:t>。</w:t>
      </w:r>
    </w:p>
    <w:p w14:paraId="716E1FCD">
      <w:pPr>
        <w:ind w:firstLine="640" w:firstLineChars="200"/>
        <w:rPr>
          <w:rFonts w:ascii="Times New Roman" w:hAnsi="Times New Roman" w:eastAsia="黑体" w:cs="Times New Roman"/>
          <w:color w:val="000000"/>
          <w:szCs w:val="32"/>
        </w:rPr>
      </w:pPr>
      <w:r>
        <w:rPr>
          <w:rFonts w:ascii="Times New Roman" w:hAnsi="Times New Roman" w:eastAsia="黑体" w:cs="Times New Roman"/>
          <w:color w:val="000000"/>
          <w:szCs w:val="32"/>
        </w:rPr>
        <w:t>二、主要检验项目及检验项目属性划分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1"/>
        <w:gridCol w:w="2024"/>
        <w:gridCol w:w="1735"/>
        <w:gridCol w:w="1065"/>
        <w:gridCol w:w="906"/>
        <w:gridCol w:w="898"/>
        <w:gridCol w:w="599"/>
        <w:gridCol w:w="900"/>
      </w:tblGrid>
      <w:tr w14:paraId="4558E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blHeader/>
          <w:jc w:val="center"/>
        </w:trPr>
        <w:tc>
          <w:tcPr>
            <w:tcW w:w="721" w:type="dxa"/>
            <w:noWrap w:val="0"/>
            <w:vAlign w:val="center"/>
          </w:tcPr>
          <w:p w14:paraId="7599674B">
            <w:pPr>
              <w:pStyle w:val="3"/>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序号</w:t>
            </w:r>
          </w:p>
        </w:tc>
        <w:tc>
          <w:tcPr>
            <w:tcW w:w="2024" w:type="dxa"/>
            <w:noWrap w:val="0"/>
            <w:vAlign w:val="center"/>
          </w:tcPr>
          <w:p w14:paraId="5A88B874">
            <w:pPr>
              <w:pStyle w:val="3"/>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检验项目</w:t>
            </w:r>
          </w:p>
        </w:tc>
        <w:tc>
          <w:tcPr>
            <w:tcW w:w="1735" w:type="dxa"/>
            <w:noWrap w:val="0"/>
            <w:vAlign w:val="center"/>
          </w:tcPr>
          <w:p w14:paraId="68AD6D2F">
            <w:pPr>
              <w:pStyle w:val="3"/>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检验方法</w:t>
            </w:r>
          </w:p>
        </w:tc>
        <w:tc>
          <w:tcPr>
            <w:tcW w:w="1065" w:type="dxa"/>
            <w:noWrap w:val="0"/>
            <w:vAlign w:val="center"/>
          </w:tcPr>
          <w:p w14:paraId="423E97F4">
            <w:pPr>
              <w:pStyle w:val="3"/>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强制性</w:t>
            </w:r>
          </w:p>
        </w:tc>
        <w:tc>
          <w:tcPr>
            <w:tcW w:w="906" w:type="dxa"/>
            <w:noWrap w:val="0"/>
            <w:vAlign w:val="center"/>
          </w:tcPr>
          <w:p w14:paraId="0A654310">
            <w:pPr>
              <w:pStyle w:val="3"/>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非强制性</w:t>
            </w:r>
          </w:p>
        </w:tc>
        <w:tc>
          <w:tcPr>
            <w:tcW w:w="898" w:type="dxa"/>
            <w:noWrap w:val="0"/>
            <w:vAlign w:val="center"/>
          </w:tcPr>
          <w:p w14:paraId="19AB9DE3">
            <w:pPr>
              <w:pStyle w:val="3"/>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重要项</w:t>
            </w:r>
          </w:p>
        </w:tc>
        <w:tc>
          <w:tcPr>
            <w:tcW w:w="599" w:type="dxa"/>
            <w:noWrap w:val="0"/>
            <w:vAlign w:val="center"/>
          </w:tcPr>
          <w:p w14:paraId="60BA65CF">
            <w:pPr>
              <w:pStyle w:val="3"/>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较重要项</w:t>
            </w:r>
          </w:p>
        </w:tc>
        <w:tc>
          <w:tcPr>
            <w:tcW w:w="900" w:type="dxa"/>
            <w:noWrap w:val="0"/>
            <w:vAlign w:val="center"/>
          </w:tcPr>
          <w:p w14:paraId="0D0D51E3">
            <w:pPr>
              <w:pStyle w:val="3"/>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eastAsia" w:ascii="黑体" w:hAnsi="黑体" w:eastAsia="黑体" w:cs="黑体"/>
                <w:sz w:val="21"/>
                <w:szCs w:val="21"/>
              </w:rPr>
            </w:pPr>
            <w:r>
              <w:rPr>
                <w:rFonts w:hint="eastAsia" w:ascii="黑体" w:hAnsi="黑体" w:eastAsia="黑体" w:cs="黑体"/>
                <w:sz w:val="21"/>
                <w:szCs w:val="21"/>
              </w:rPr>
              <w:t>次要项</w:t>
            </w:r>
          </w:p>
        </w:tc>
      </w:tr>
      <w:tr w14:paraId="58A4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jc w:val="center"/>
        </w:trPr>
        <w:tc>
          <w:tcPr>
            <w:tcW w:w="721" w:type="dxa"/>
            <w:noWrap w:val="0"/>
            <w:vAlign w:val="center"/>
          </w:tcPr>
          <w:p w14:paraId="14B6989D">
            <w:pPr>
              <w:pStyle w:val="3"/>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2024" w:type="dxa"/>
            <w:noWrap w:val="0"/>
            <w:vAlign w:val="center"/>
          </w:tcPr>
          <w:p w14:paraId="0169BAED">
            <w:pPr>
              <w:pStyle w:val="3"/>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24小时固有能耗系数</w:t>
            </w:r>
          </w:p>
        </w:tc>
        <w:tc>
          <w:tcPr>
            <w:tcW w:w="1735" w:type="dxa"/>
            <w:vMerge w:val="restart"/>
            <w:noWrap w:val="0"/>
            <w:vAlign w:val="center"/>
          </w:tcPr>
          <w:p w14:paraId="69F6F87B">
            <w:pPr>
              <w:pStyle w:val="3"/>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GB</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t>21519-2008</w:t>
            </w:r>
          </w:p>
        </w:tc>
        <w:tc>
          <w:tcPr>
            <w:tcW w:w="1065" w:type="dxa"/>
            <w:noWrap w:val="0"/>
            <w:vAlign w:val="center"/>
          </w:tcPr>
          <w:p w14:paraId="68B85BAD">
            <w:pPr>
              <w:keepNext w:val="0"/>
              <w:keepLines w:val="0"/>
              <w:pageBreakBefore w:val="0"/>
              <w:widowControl w:val="0"/>
              <w:kinsoku/>
              <w:wordWrap/>
              <w:overflowPunct/>
              <w:topLinePunct w:val="0"/>
              <w:autoSpaceDE/>
              <w:autoSpaceDN/>
              <w:bidi w:val="0"/>
              <w:adjustRightInd/>
              <w:snapToGrid w:val="0"/>
              <w:spacing w:before="63"/>
              <w:ind w:left="3"/>
              <w:jc w:val="center"/>
              <w:textAlignment w:val="auto"/>
              <w:rPr>
                <w:rFonts w:ascii="Times New Roman" w:hAnsi="Times New Roman" w:cs="Times New Roman"/>
                <w:sz w:val="18"/>
                <w:szCs w:val="18"/>
              </w:rPr>
            </w:pPr>
            <w:r>
              <w:rPr>
                <w:rFonts w:ascii="Times New Roman" w:hAnsi="Times New Roman" w:cs="Times New Roman"/>
                <w:sz w:val="18"/>
                <w:szCs w:val="18"/>
              </w:rPr>
              <w:t>●</w:t>
            </w:r>
          </w:p>
        </w:tc>
        <w:tc>
          <w:tcPr>
            <w:tcW w:w="906" w:type="dxa"/>
            <w:noWrap w:val="0"/>
            <w:vAlign w:val="center"/>
          </w:tcPr>
          <w:p w14:paraId="3B065A8C">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cs="Times New Roman"/>
                <w:sz w:val="18"/>
                <w:szCs w:val="18"/>
              </w:rPr>
            </w:pPr>
          </w:p>
        </w:tc>
        <w:tc>
          <w:tcPr>
            <w:tcW w:w="898" w:type="dxa"/>
            <w:noWrap w:val="0"/>
            <w:vAlign w:val="center"/>
          </w:tcPr>
          <w:p w14:paraId="4BE07391">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cs="Times New Roman"/>
                <w:sz w:val="18"/>
                <w:szCs w:val="18"/>
              </w:rPr>
            </w:pPr>
          </w:p>
        </w:tc>
        <w:tc>
          <w:tcPr>
            <w:tcW w:w="599" w:type="dxa"/>
            <w:noWrap w:val="0"/>
            <w:vAlign w:val="center"/>
          </w:tcPr>
          <w:p w14:paraId="1562FBFD">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仿宋_GB2312" w:cs="Times New Roman"/>
                <w:kern w:val="2"/>
                <w:sz w:val="18"/>
                <w:szCs w:val="18"/>
                <w:lang w:val="en-US" w:eastAsia="zh-CN" w:bidi="ar-SA"/>
              </w:rPr>
            </w:pPr>
            <w:r>
              <w:rPr>
                <w:rFonts w:ascii="Times New Roman" w:hAnsi="Times New Roman" w:cs="Times New Roman"/>
                <w:sz w:val="18"/>
                <w:szCs w:val="18"/>
              </w:rPr>
              <w:t>●</w:t>
            </w:r>
          </w:p>
        </w:tc>
        <w:tc>
          <w:tcPr>
            <w:tcW w:w="900" w:type="dxa"/>
            <w:noWrap w:val="0"/>
            <w:vAlign w:val="center"/>
          </w:tcPr>
          <w:p w14:paraId="2BBBBD03">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cs="Times New Roman"/>
                <w:sz w:val="18"/>
                <w:szCs w:val="18"/>
              </w:rPr>
            </w:pPr>
          </w:p>
        </w:tc>
      </w:tr>
      <w:tr w14:paraId="47FA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721" w:type="dxa"/>
            <w:noWrap w:val="0"/>
            <w:vAlign w:val="center"/>
          </w:tcPr>
          <w:p w14:paraId="7F839EC4">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cs="Times New Roman"/>
                <w:sz w:val="24"/>
              </w:rPr>
            </w:pPr>
            <w:r>
              <w:rPr>
                <w:rFonts w:ascii="Times New Roman" w:hAnsi="Times New Roman" w:cs="Times New Roman"/>
                <w:sz w:val="24"/>
              </w:rPr>
              <w:t>2</w:t>
            </w:r>
          </w:p>
        </w:tc>
        <w:tc>
          <w:tcPr>
            <w:tcW w:w="2024" w:type="dxa"/>
            <w:noWrap w:val="0"/>
            <w:vAlign w:val="center"/>
          </w:tcPr>
          <w:p w14:paraId="41A1CC7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leftChars="0" w:right="0" w:rightChars="0"/>
              <w:jc w:val="center"/>
              <w:textAlignment w:val="auto"/>
              <w:rPr>
                <w:rFonts w:hint="default" w:ascii="Times New Roman" w:hAnsi="Times New Roman" w:eastAsia="仿宋" w:cs="Times New Roman"/>
                <w:sz w:val="24"/>
              </w:rPr>
            </w:pPr>
            <w:r>
              <w:rPr>
                <w:rFonts w:hint="default" w:ascii="Times New Roman" w:hAnsi="Times New Roman" w:eastAsia="宋体" w:cs="Times New Roman"/>
                <w:kern w:val="2"/>
                <w:sz w:val="21"/>
                <w:szCs w:val="21"/>
                <w:lang w:val="en-US" w:eastAsia="zh-CN" w:bidi="ar-SA"/>
              </w:rPr>
              <w:t>热水输出率</w:t>
            </w:r>
          </w:p>
        </w:tc>
        <w:tc>
          <w:tcPr>
            <w:tcW w:w="1735" w:type="dxa"/>
            <w:vMerge w:val="continue"/>
            <w:noWrap w:val="0"/>
            <w:vAlign w:val="center"/>
          </w:tcPr>
          <w:p w14:paraId="23DFE258">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cs="Times New Roman"/>
                <w:sz w:val="24"/>
              </w:rPr>
            </w:pPr>
          </w:p>
        </w:tc>
        <w:tc>
          <w:tcPr>
            <w:tcW w:w="1065" w:type="dxa"/>
            <w:noWrap w:val="0"/>
            <w:vAlign w:val="center"/>
          </w:tcPr>
          <w:p w14:paraId="302773E7">
            <w:pPr>
              <w:keepNext w:val="0"/>
              <w:keepLines w:val="0"/>
              <w:pageBreakBefore w:val="0"/>
              <w:widowControl w:val="0"/>
              <w:kinsoku/>
              <w:wordWrap/>
              <w:overflowPunct/>
              <w:topLinePunct w:val="0"/>
              <w:autoSpaceDE/>
              <w:autoSpaceDN/>
              <w:bidi w:val="0"/>
              <w:adjustRightInd/>
              <w:snapToGrid w:val="0"/>
              <w:spacing w:before="63"/>
              <w:ind w:left="3"/>
              <w:jc w:val="center"/>
              <w:textAlignment w:val="auto"/>
              <w:rPr>
                <w:rFonts w:ascii="Times New Roman" w:hAnsi="Times New Roman" w:cs="Times New Roman"/>
                <w:sz w:val="18"/>
                <w:szCs w:val="18"/>
              </w:rPr>
            </w:pPr>
            <w:r>
              <w:rPr>
                <w:rFonts w:ascii="Times New Roman" w:hAnsi="Times New Roman" w:cs="Times New Roman"/>
                <w:sz w:val="18"/>
                <w:szCs w:val="18"/>
              </w:rPr>
              <w:t>●</w:t>
            </w:r>
          </w:p>
        </w:tc>
        <w:tc>
          <w:tcPr>
            <w:tcW w:w="906" w:type="dxa"/>
            <w:noWrap w:val="0"/>
            <w:vAlign w:val="center"/>
          </w:tcPr>
          <w:p w14:paraId="48014949">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cs="Times New Roman"/>
                <w:sz w:val="18"/>
                <w:szCs w:val="18"/>
              </w:rPr>
            </w:pPr>
          </w:p>
        </w:tc>
        <w:tc>
          <w:tcPr>
            <w:tcW w:w="898" w:type="dxa"/>
            <w:noWrap w:val="0"/>
            <w:vAlign w:val="center"/>
          </w:tcPr>
          <w:p w14:paraId="01808F52">
            <w:pPr>
              <w:keepNext w:val="0"/>
              <w:keepLines w:val="0"/>
              <w:pageBreakBefore w:val="0"/>
              <w:widowControl w:val="0"/>
              <w:kinsoku/>
              <w:wordWrap/>
              <w:overflowPunct/>
              <w:topLinePunct w:val="0"/>
              <w:autoSpaceDE/>
              <w:autoSpaceDN/>
              <w:bidi w:val="0"/>
              <w:adjustRightInd/>
              <w:snapToGrid w:val="0"/>
              <w:spacing w:before="63"/>
              <w:ind w:left="7"/>
              <w:jc w:val="center"/>
              <w:textAlignment w:val="auto"/>
              <w:rPr>
                <w:rFonts w:ascii="Times New Roman" w:hAnsi="Times New Roman" w:cs="Times New Roman"/>
                <w:sz w:val="18"/>
                <w:szCs w:val="18"/>
              </w:rPr>
            </w:pPr>
          </w:p>
        </w:tc>
        <w:tc>
          <w:tcPr>
            <w:tcW w:w="599" w:type="dxa"/>
            <w:noWrap w:val="0"/>
            <w:vAlign w:val="center"/>
          </w:tcPr>
          <w:p w14:paraId="1CD78FFE">
            <w:pPr>
              <w:keepNext w:val="0"/>
              <w:keepLines w:val="0"/>
              <w:pageBreakBefore w:val="0"/>
              <w:widowControl w:val="0"/>
              <w:kinsoku/>
              <w:wordWrap/>
              <w:overflowPunct/>
              <w:topLinePunct w:val="0"/>
              <w:autoSpaceDE/>
              <w:autoSpaceDN/>
              <w:bidi w:val="0"/>
              <w:adjustRightInd/>
              <w:snapToGrid w:val="0"/>
              <w:spacing w:before="63"/>
              <w:ind w:left="7" w:leftChars="0"/>
              <w:jc w:val="center"/>
              <w:textAlignment w:val="auto"/>
              <w:rPr>
                <w:rFonts w:ascii="Times New Roman" w:hAnsi="Times New Roman" w:eastAsia="仿宋_GB2312" w:cs="Times New Roman"/>
                <w:kern w:val="2"/>
                <w:sz w:val="18"/>
                <w:szCs w:val="18"/>
                <w:lang w:val="en-US" w:eastAsia="zh-CN" w:bidi="ar-SA"/>
              </w:rPr>
            </w:pPr>
            <w:r>
              <w:rPr>
                <w:rFonts w:ascii="Times New Roman" w:hAnsi="Times New Roman" w:cs="Times New Roman"/>
                <w:sz w:val="18"/>
                <w:szCs w:val="18"/>
              </w:rPr>
              <w:t>●</w:t>
            </w:r>
          </w:p>
        </w:tc>
        <w:tc>
          <w:tcPr>
            <w:tcW w:w="900" w:type="dxa"/>
            <w:noWrap w:val="0"/>
            <w:vAlign w:val="center"/>
          </w:tcPr>
          <w:p w14:paraId="21AA02AE">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cs="Times New Roman"/>
                <w:sz w:val="18"/>
                <w:szCs w:val="18"/>
              </w:rPr>
            </w:pPr>
          </w:p>
        </w:tc>
      </w:tr>
    </w:tbl>
    <w:p w14:paraId="712CD5B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注：执行企业标准、团体标准、地方标准的产品，检验项目参照上述内容执行。</w:t>
      </w:r>
    </w:p>
    <w:p w14:paraId="49AF338F">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both"/>
        <w:textAlignment w:val="auto"/>
        <w:rPr>
          <w:rFonts w:ascii="Times New Roman" w:hAnsi="Times New Roman" w:eastAsia="仿宋" w:cs="Times New Roman"/>
          <w:color w:val="000000"/>
          <w:sz w:val="24"/>
        </w:rPr>
      </w:pPr>
      <w:r>
        <w:rPr>
          <w:rFonts w:hint="eastAsia" w:ascii="仿宋_GB2312" w:hAnsi="仿宋_GB2312" w:eastAsia="仿宋_GB2312" w:cs="仿宋_GB2312"/>
          <w:color w:val="000000"/>
          <w:sz w:val="28"/>
          <w:szCs w:val="28"/>
        </w:rPr>
        <w:t>凡是注日期的文件，其随后所有的修改单（不包括勘误的内容）或修订版不适用于本细则。凡是不注日期的文件，其最新版本适用于本细则。</w:t>
      </w:r>
    </w:p>
    <w:p w14:paraId="7946DA81">
      <w:pPr>
        <w:keepNext w:val="0"/>
        <w:keepLines w:val="0"/>
        <w:pageBreakBefore w:val="0"/>
        <w:kinsoku/>
        <w:wordWrap/>
        <w:overflowPunct/>
        <w:topLinePunct w:val="0"/>
        <w:bidi w:val="0"/>
        <w:adjustRightInd/>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三、判定规则</w:t>
      </w:r>
    </w:p>
    <w:p w14:paraId="1FC5E6CF">
      <w:pPr>
        <w:pStyle w:val="7"/>
        <w:keepNext w:val="0"/>
        <w:keepLines w:val="0"/>
        <w:pageBreakBefore w:val="0"/>
        <w:tabs>
          <w:tab w:val="clear" w:pos="4201"/>
          <w:tab w:val="clear" w:pos="9298"/>
        </w:tabs>
        <w:kinsoku/>
        <w:wordWrap/>
        <w:overflowPunct/>
        <w:topLinePunct w:val="0"/>
        <w:bidi w:val="0"/>
        <w:adjustRightInd/>
        <w:spacing w:line="560" w:lineRule="exact"/>
        <w:ind w:firstLine="640"/>
        <w:textAlignment w:val="auto"/>
        <w:rPr>
          <w:rFonts w:ascii="Times New Roman" w:hAnsi="Times New Roman" w:eastAsia="仿宋_GB2312" w:cs="Times New Roman"/>
          <w:sz w:val="32"/>
          <w:szCs w:val="32"/>
        </w:rPr>
      </w:pPr>
      <w:r>
        <w:rPr>
          <w:rFonts w:hint="eastAsia" w:ascii="楷体_GB2312" w:hAnsi="楷体_GB2312" w:eastAsia="楷体_GB2312" w:cs="楷体_GB2312"/>
          <w:sz w:val="32"/>
          <w:szCs w:val="32"/>
        </w:rPr>
        <w:t>（一）依据标准</w:t>
      </w:r>
    </w:p>
    <w:p w14:paraId="6DF8766C">
      <w:pPr>
        <w:pStyle w:val="7"/>
        <w:keepNext w:val="0"/>
        <w:keepLines w:val="0"/>
        <w:pageBreakBefore w:val="0"/>
        <w:tabs>
          <w:tab w:val="clear" w:pos="4201"/>
          <w:tab w:val="clear" w:pos="9298"/>
        </w:tabs>
        <w:kinsoku/>
        <w:wordWrap/>
        <w:overflowPunct/>
        <w:topLinePunct w:val="0"/>
        <w:bidi w:val="0"/>
        <w:adjustRightInd/>
        <w:spacing w:line="560" w:lineRule="exact"/>
        <w:ind w:firstLine="640"/>
        <w:textAlignment w:val="auto"/>
        <w:rPr>
          <w:rFonts w:hint="eastAsia" w:ascii="仿宋" w:hAnsi="仿宋" w:eastAsia="仿宋" w:cs="仿宋"/>
          <w:sz w:val="32"/>
          <w:szCs w:val="32"/>
        </w:rPr>
      </w:pPr>
      <w:r>
        <w:rPr>
          <w:rFonts w:hint="default" w:ascii="Times New Roman" w:hAnsi="Times New Roman" w:eastAsia="仿宋" w:cs="Times New Roman"/>
          <w:kern w:val="2"/>
          <w:sz w:val="32"/>
          <w:szCs w:val="32"/>
          <w:lang w:val="en-US" w:eastAsia="zh-CN" w:bidi="ar-SA"/>
        </w:rPr>
        <w:t>GB</w:t>
      </w:r>
      <w:r>
        <w:rPr>
          <w:rFonts w:hint="eastAsia" w:ascii="Times New Roman" w:hAnsi="Times New Roman" w:eastAsia="仿宋" w:cs="Times New Roman"/>
          <w:kern w:val="2"/>
          <w:sz w:val="32"/>
          <w:szCs w:val="32"/>
          <w:lang w:val="en-US" w:eastAsia="zh-CN" w:bidi="ar-SA"/>
        </w:rPr>
        <w:t xml:space="preserve"> </w:t>
      </w:r>
      <w:r>
        <w:rPr>
          <w:rFonts w:hint="default" w:ascii="Times New Roman" w:hAnsi="Times New Roman" w:eastAsia="仿宋" w:cs="Times New Roman"/>
          <w:kern w:val="2"/>
          <w:sz w:val="32"/>
          <w:szCs w:val="32"/>
          <w:lang w:val="en-US" w:eastAsia="zh-CN" w:bidi="ar-SA"/>
        </w:rPr>
        <w:t>21519-2008《储水式电热水器能效限定值及能效等级》</w:t>
      </w:r>
    </w:p>
    <w:p w14:paraId="5AEBF827">
      <w:pPr>
        <w:pStyle w:val="7"/>
        <w:keepNext w:val="0"/>
        <w:keepLines w:val="0"/>
        <w:pageBreakBefore w:val="0"/>
        <w:tabs>
          <w:tab w:val="clear" w:pos="4201"/>
          <w:tab w:val="clear" w:pos="9298"/>
        </w:tabs>
        <w:kinsoku/>
        <w:wordWrap/>
        <w:overflowPunct/>
        <w:topLinePunct w:val="0"/>
        <w:bidi w:val="0"/>
        <w:adjustRightInd/>
        <w:spacing w:line="560" w:lineRule="exact"/>
        <w:ind w:firstLine="640"/>
        <w:textAlignment w:val="auto"/>
        <w:rPr>
          <w:rFonts w:ascii="Times New Roman" w:hAnsi="Times New Roman" w:eastAsia="仿宋_GB2312" w:cs="Times New Roman"/>
          <w:sz w:val="32"/>
          <w:szCs w:val="32"/>
        </w:rPr>
      </w:pPr>
      <w:r>
        <w:rPr>
          <w:rFonts w:hint="eastAsia" w:ascii="楷体_GB2312" w:hAnsi="楷体_GB2312" w:eastAsia="楷体_GB2312" w:cs="楷体_GB2312"/>
          <w:sz w:val="32"/>
          <w:szCs w:val="32"/>
        </w:rPr>
        <w:t>（二）判定原则</w:t>
      </w:r>
    </w:p>
    <w:p w14:paraId="7949D16B">
      <w:pPr>
        <w:keepNext w:val="0"/>
        <w:keepLines w:val="0"/>
        <w:pageBreakBefore w:val="0"/>
        <w:kinsoku/>
        <w:wordWrap/>
        <w:overflowPunct/>
        <w:topLinePunct w:val="0"/>
        <w:bidi w:val="0"/>
        <w:adjustRightInd/>
        <w:snapToGrid w:val="0"/>
        <w:spacing w:line="560" w:lineRule="exact"/>
        <w:ind w:firstLine="640" w:firstLineChars="200"/>
        <w:textAlignment w:val="auto"/>
        <w:rPr>
          <w:rFonts w:ascii="Times New Roman" w:hAnsi="Times New Roman" w:cs="Times New Roman"/>
          <w:sz w:val="32"/>
          <w:szCs w:val="32"/>
        </w:rPr>
      </w:pPr>
      <w:r>
        <w:rPr>
          <w:rFonts w:ascii="Times New Roman" w:hAnsi="Times New Roman" w:cs="Times New Roman"/>
          <w:sz w:val="32"/>
          <w:szCs w:val="32"/>
        </w:rPr>
        <w:t>经检验，检验项目全部合格，判定为抽取的样本所检项目未检出不合格；检验项目中任一项或一项以上不合格，判定为被抽查产品不合格。</w:t>
      </w:r>
    </w:p>
    <w:p w14:paraId="34E6D138">
      <w:pPr>
        <w:pStyle w:val="7"/>
        <w:keepNext w:val="0"/>
        <w:keepLines w:val="0"/>
        <w:pageBreakBefore w:val="0"/>
        <w:tabs>
          <w:tab w:val="clear" w:pos="4201"/>
          <w:tab w:val="clear" w:pos="9298"/>
        </w:tabs>
        <w:kinsoku/>
        <w:wordWrap/>
        <w:overflowPunct/>
        <w:topLinePunct w:val="0"/>
        <w:bidi w:val="0"/>
        <w:adjustRightInd/>
        <w:snapToGrid w:val="0"/>
        <w:spacing w:line="56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当被检样品明示的质量要求优于监督抽查实施细则中依据的标准要求时，应按被检样品明示的质量要求判定；</w:t>
      </w:r>
    </w:p>
    <w:p w14:paraId="2311CE10">
      <w:pPr>
        <w:pStyle w:val="7"/>
        <w:keepNext w:val="0"/>
        <w:keepLines w:val="0"/>
        <w:pageBreakBefore w:val="0"/>
        <w:tabs>
          <w:tab w:val="clear" w:pos="4201"/>
          <w:tab w:val="clear" w:pos="9298"/>
        </w:tabs>
        <w:kinsoku/>
        <w:wordWrap/>
        <w:overflowPunct/>
        <w:topLinePunct w:val="0"/>
        <w:bidi w:val="0"/>
        <w:adjustRightInd/>
        <w:snapToGrid w:val="0"/>
        <w:spacing w:line="56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当被检样品明示的质量要求劣于或不包含监督抽查实施细则中依据的强制性标准要求时，应按照强制性标准要求判定；</w:t>
      </w:r>
    </w:p>
    <w:p w14:paraId="45092D4D">
      <w:pPr>
        <w:pStyle w:val="7"/>
        <w:keepNext w:val="0"/>
        <w:keepLines w:val="0"/>
        <w:pageBreakBefore w:val="0"/>
        <w:widowControl w:val="0"/>
        <w:tabs>
          <w:tab w:val="clear" w:pos="4201"/>
          <w:tab w:val="clear" w:pos="9298"/>
        </w:tabs>
        <w:kinsoku/>
        <w:wordWrap/>
        <w:overflowPunct/>
        <w:topLinePunct w:val="0"/>
        <w:bidi w:val="0"/>
        <w:adjustRightInd/>
        <w:snapToGrid w:val="0"/>
        <w:spacing w:line="56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当被检样品明示的质量要求劣于或包含监督抽查实施细则中依据的推荐性标准要求时，应以被检样品明示的质量要求判定，如相应检验结果不符合相关推荐性标准要求时，应在检验报告中予以说明；</w:t>
      </w:r>
    </w:p>
    <w:p w14:paraId="3ACB2C7A">
      <w:pPr>
        <w:pStyle w:val="7"/>
        <w:keepNext w:val="0"/>
        <w:keepLines w:val="0"/>
        <w:pageBreakBefore w:val="0"/>
        <w:widowControl w:val="0"/>
        <w:tabs>
          <w:tab w:val="clear" w:pos="4201"/>
          <w:tab w:val="clear" w:pos="9298"/>
        </w:tabs>
        <w:kinsoku/>
        <w:wordWrap/>
        <w:overflowPunct/>
        <w:topLinePunct w:val="0"/>
        <w:bidi w:val="0"/>
        <w:adjustRightInd/>
        <w:snapToGrid w:val="0"/>
        <w:spacing w:line="56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当被检样品明示的质量要求不包含监督抽查实施细则中依据的推荐性标准要求时，该指标不参与判定，但应在检验报告中作出说明；</w:t>
      </w:r>
    </w:p>
    <w:p w14:paraId="41A36461">
      <w:pPr>
        <w:pStyle w:val="7"/>
        <w:keepNext w:val="0"/>
        <w:keepLines w:val="0"/>
        <w:pageBreakBefore w:val="0"/>
        <w:widowControl w:val="0"/>
        <w:tabs>
          <w:tab w:val="clear" w:pos="4201"/>
          <w:tab w:val="clear" w:pos="9298"/>
        </w:tabs>
        <w:kinsoku/>
        <w:wordWrap/>
        <w:overflowPunct/>
        <w:topLinePunct w:val="0"/>
        <w:bidi w:val="0"/>
        <w:adjustRightInd/>
        <w:snapToGrid w:val="0"/>
        <w:spacing w:line="56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当被检样品未能提供有效的企业标准时，按相关国家或行业标准进行判定；</w:t>
      </w:r>
    </w:p>
    <w:p w14:paraId="55883ADA">
      <w:pPr>
        <w:pStyle w:val="7"/>
        <w:keepNext w:val="0"/>
        <w:keepLines w:val="0"/>
        <w:pageBreakBefore w:val="0"/>
        <w:widowControl w:val="0"/>
        <w:tabs>
          <w:tab w:val="clear" w:pos="4201"/>
          <w:tab w:val="clear" w:pos="9298"/>
        </w:tabs>
        <w:kinsoku/>
        <w:wordWrap/>
        <w:overflowPunct/>
        <w:topLinePunct w:val="0"/>
        <w:bidi w:val="0"/>
        <w:adjustRightInd/>
        <w:snapToGrid w:val="0"/>
        <w:spacing w:line="56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当被检样品标签标识中执行标准信息和产品类别信息不明或有误，影响检测和判定时，可根据相关强制性标准要求，同时结合产品特点等信息判断和选择相关标准进行检验，并应在检验报告中作出相关说明；</w:t>
      </w:r>
    </w:p>
    <w:p w14:paraId="3754BFB4">
      <w:pPr>
        <w:pStyle w:val="7"/>
        <w:keepNext w:val="0"/>
        <w:keepLines w:val="0"/>
        <w:pageBreakBefore w:val="0"/>
        <w:widowControl w:val="0"/>
        <w:tabs>
          <w:tab w:val="clear" w:pos="4201"/>
          <w:tab w:val="clear" w:pos="9298"/>
        </w:tabs>
        <w:kinsoku/>
        <w:wordWrap/>
        <w:overflowPunct/>
        <w:topLinePunct w:val="0"/>
        <w:bidi w:val="0"/>
        <w:adjustRightInd/>
        <w:snapToGrid w:val="0"/>
        <w:spacing w:line="56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按照产品质量相关法律法规的规定判定。</w:t>
      </w:r>
    </w:p>
    <w:p w14:paraId="201FF0C6">
      <w:pPr>
        <w:keepNext w:val="0"/>
        <w:keepLines w:val="0"/>
        <w:pageBreakBefore w:val="0"/>
        <w:kinsoku/>
        <w:wordWrap/>
        <w:overflowPunct/>
        <w:topLinePunct w:val="0"/>
        <w:bidi w:val="0"/>
        <w:adjustRightInd/>
        <w:snapToGrid w:val="0"/>
        <w:spacing w:line="560" w:lineRule="exact"/>
        <w:ind w:firstLine="640" w:firstLineChars="200"/>
        <w:textAlignment w:val="auto"/>
        <w:rPr>
          <w:rFonts w:ascii="Times New Roman" w:hAnsi="Times New Roman" w:cs="Times New Roman"/>
          <w:sz w:val="32"/>
          <w:szCs w:val="32"/>
        </w:rPr>
      </w:pPr>
      <w:r>
        <w:rPr>
          <w:rFonts w:ascii="Times New Roman" w:hAnsi="Times New Roman" w:cs="Times New Roman"/>
          <w:sz w:val="32"/>
          <w:szCs w:val="32"/>
        </w:rPr>
        <w:t>检验中发现因样品失效或者其他原因致使检验无法进行的，检验人员应如实记录，并提供相关证明材料，报送</w:t>
      </w:r>
      <w:r>
        <w:rPr>
          <w:rFonts w:hint="eastAsia" w:eastAsia="仿宋_GB2312" w:cs="Times New Roman"/>
          <w:sz w:val="32"/>
          <w:szCs w:val="32"/>
          <w:lang w:eastAsia="zh-CN"/>
        </w:rPr>
        <w:t>省</w:t>
      </w:r>
      <w:r>
        <w:rPr>
          <w:rFonts w:hint="eastAsia" w:cs="Times New Roman"/>
          <w:sz w:val="32"/>
          <w:szCs w:val="32"/>
          <w:lang w:eastAsia="zh-CN"/>
        </w:rPr>
        <w:t>市场监管</w:t>
      </w:r>
      <w:r>
        <w:rPr>
          <w:rFonts w:hint="eastAsia" w:eastAsia="仿宋_GB2312" w:cs="Times New Roman"/>
          <w:sz w:val="32"/>
          <w:szCs w:val="32"/>
          <w:lang w:eastAsia="zh-CN"/>
        </w:rPr>
        <w:t>局</w:t>
      </w:r>
      <w:r>
        <w:rPr>
          <w:rFonts w:ascii="Times New Roman" w:hAnsi="Times New Roman" w:cs="Times New Roman"/>
          <w:sz w:val="32"/>
          <w:szCs w:val="32"/>
        </w:rPr>
        <w:t>。</w:t>
      </w:r>
    </w:p>
    <w:p w14:paraId="40038759">
      <w:pPr>
        <w:rPr>
          <w:rFonts w:hint="default" w:ascii="Times New Roman" w:hAnsi="Times New Roman" w:eastAsia="黑体" w:cs="Times New Roman"/>
          <w:spacing w:val="-1"/>
          <w:position w:val="1"/>
          <w:sz w:val="32"/>
          <w:szCs w:val="32"/>
          <w:lang w:val="en-US" w:eastAsia="zh-CN"/>
        </w:rPr>
      </w:pPr>
      <w:r>
        <w:br w:type="page"/>
      </w:r>
      <w:r>
        <w:rPr>
          <w:rFonts w:hint="eastAsia" w:ascii="黑体" w:hAnsi="黑体" w:eastAsia="黑体" w:cs="黑体"/>
          <w:spacing w:val="-1"/>
          <w:position w:val="1"/>
          <w:sz w:val="32"/>
          <w:szCs w:val="32"/>
          <w:lang w:eastAsia="zh-CN"/>
        </w:rPr>
        <w:t>附件</w:t>
      </w:r>
      <w:r>
        <w:rPr>
          <w:rFonts w:hint="eastAsia" w:ascii="黑体" w:hAnsi="黑体" w:eastAsia="黑体" w:cs="黑体"/>
          <w:spacing w:val="-1"/>
          <w:position w:val="1"/>
          <w:sz w:val="32"/>
          <w:szCs w:val="32"/>
          <w:lang w:val="en-US" w:eastAsia="zh-CN"/>
        </w:rPr>
        <w:t>5</w:t>
      </w:r>
    </w:p>
    <w:p w14:paraId="4B354587">
      <w:pPr>
        <w:pStyle w:val="3"/>
        <w:rPr>
          <w:rFonts w:hint="default"/>
          <w:lang w:val="en-US" w:eastAsia="zh-CN"/>
        </w:rPr>
      </w:pPr>
    </w:p>
    <w:p w14:paraId="2E6BBE76">
      <w:pPr>
        <w:spacing w:line="590" w:lineRule="exact"/>
        <w:jc w:val="center"/>
        <w:rPr>
          <w:rFonts w:hint="eastAsia" w:ascii="方正小标宋简体" w:hAnsi="方正小标宋简体" w:eastAsia="方正小标宋简体" w:cs="方正小标宋简体"/>
          <w:spacing w:val="-1"/>
          <w:position w:val="1"/>
          <w:sz w:val="44"/>
          <w:szCs w:val="44"/>
          <w:lang w:val="en-US" w:eastAsia="zh-CN"/>
        </w:rPr>
      </w:pPr>
      <w:r>
        <w:rPr>
          <w:rFonts w:hint="eastAsia" w:ascii="方正小标宋简体" w:hAnsi="方正小标宋简体" w:eastAsia="方正小标宋简体" w:cs="方正小标宋简体"/>
          <w:spacing w:val="-1"/>
          <w:position w:val="1"/>
          <w:sz w:val="44"/>
          <w:szCs w:val="44"/>
          <w:lang w:val="en-US" w:eastAsia="zh-CN"/>
        </w:rPr>
        <w:t>2025年广东省家用燃气快速热水器能效标识</w:t>
      </w:r>
    </w:p>
    <w:p w14:paraId="5193AB74">
      <w:pPr>
        <w:spacing w:line="590" w:lineRule="exact"/>
        <w:jc w:val="center"/>
        <w:rPr>
          <w:rFonts w:ascii="Times New Roman" w:hAnsi="Times New Roman" w:eastAsia="方正小标宋简体" w:cs="Times New Roman"/>
          <w:spacing w:val="-1"/>
          <w:position w:val="1"/>
          <w:sz w:val="44"/>
          <w:szCs w:val="44"/>
        </w:rPr>
      </w:pPr>
      <w:r>
        <w:rPr>
          <w:rFonts w:hint="eastAsia" w:ascii="方正小标宋简体" w:hAnsi="方正小标宋简体" w:eastAsia="方正小标宋简体" w:cs="方正小标宋简体"/>
          <w:spacing w:val="-1"/>
          <w:position w:val="1"/>
          <w:sz w:val="44"/>
          <w:szCs w:val="44"/>
          <w:lang w:val="en-US" w:eastAsia="zh-CN"/>
        </w:rPr>
        <w:t>省级计量监督抽查</w:t>
      </w:r>
      <w:r>
        <w:rPr>
          <w:rFonts w:hint="eastAsia" w:ascii="方正小标宋简体" w:hAnsi="方正小标宋简体" w:eastAsia="方正小标宋简体" w:cs="方正小标宋简体"/>
          <w:spacing w:val="-1"/>
          <w:position w:val="1"/>
          <w:sz w:val="44"/>
          <w:szCs w:val="44"/>
        </w:rPr>
        <w:t>实施细则</w:t>
      </w:r>
    </w:p>
    <w:p w14:paraId="13ACAE4D">
      <w:pPr>
        <w:ind w:firstLine="640" w:firstLineChars="200"/>
        <w:rPr>
          <w:rFonts w:ascii="Times New Roman" w:hAnsi="Times New Roman" w:eastAsia="黑体" w:cs="Times New Roman"/>
          <w:color w:val="000000"/>
          <w:szCs w:val="32"/>
        </w:rPr>
      </w:pPr>
    </w:p>
    <w:p w14:paraId="05416EC1">
      <w:pPr>
        <w:snapToGrid w:val="0"/>
        <w:spacing w:line="560" w:lineRule="exact"/>
        <w:ind w:firstLine="640" w:firstLineChars="200"/>
        <w:jc w:val="left"/>
        <w:rPr>
          <w:rFonts w:ascii="Times New Roman" w:hAnsi="Times New Roman" w:eastAsia="黑体" w:cs="Times New Roman"/>
          <w:color w:val="000000"/>
          <w:szCs w:val="32"/>
        </w:rPr>
      </w:pPr>
      <w:r>
        <w:rPr>
          <w:rFonts w:ascii="Times New Roman" w:hAnsi="Times New Roman" w:eastAsia="黑体" w:cs="Times New Roman"/>
          <w:color w:val="000000"/>
          <w:szCs w:val="32"/>
        </w:rPr>
        <w:t>一、抽样方法</w:t>
      </w:r>
    </w:p>
    <w:p w14:paraId="235CEF6E">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以随机抽样的方式在被抽查</w:t>
      </w:r>
      <w:r>
        <w:rPr>
          <w:rFonts w:hint="eastAsia" w:ascii="Times New Roman" w:hAnsi="Times New Roman" w:cs="Times New Roman"/>
          <w:color w:val="auto"/>
          <w:kern w:val="0"/>
          <w:sz w:val="32"/>
          <w:szCs w:val="32"/>
          <w:lang w:eastAsia="zh-CN"/>
        </w:rPr>
        <w:t>经营</w:t>
      </w:r>
      <w:r>
        <w:rPr>
          <w:rFonts w:hint="default" w:ascii="Times New Roman" w:hAnsi="Times New Roman" w:eastAsia="仿宋_GB2312" w:cs="Times New Roman"/>
          <w:color w:val="auto"/>
          <w:kern w:val="0"/>
          <w:sz w:val="32"/>
          <w:szCs w:val="32"/>
        </w:rPr>
        <w:t>主体的待销产品中抽取。</w:t>
      </w:r>
    </w:p>
    <w:p w14:paraId="0C2628B5">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随机数一般可使用随机数表等方法产生。</w:t>
      </w:r>
    </w:p>
    <w:p w14:paraId="2384369B">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抽查数量：每款产品抽取2组样本，第1组用于检验，第2组</w:t>
      </w:r>
      <w:r>
        <w:rPr>
          <w:rFonts w:hint="eastAsia" w:cs="Times New Roman"/>
          <w:color w:val="auto"/>
          <w:sz w:val="32"/>
          <w:szCs w:val="32"/>
          <w:lang w:eastAsia="zh-CN"/>
        </w:rPr>
        <w:t>作为备样</w:t>
      </w:r>
      <w:r>
        <w:rPr>
          <w:rFonts w:hint="default" w:ascii="Times New Roman" w:hAnsi="Times New Roman" w:eastAsia="仿宋_GB2312" w:cs="Times New Roman"/>
          <w:color w:val="auto"/>
          <w:sz w:val="32"/>
          <w:szCs w:val="32"/>
        </w:rPr>
        <w:t>。</w:t>
      </w:r>
    </w:p>
    <w:p w14:paraId="237A2A2D">
      <w:pPr>
        <w:snapToGrid w:val="0"/>
        <w:spacing w:line="560" w:lineRule="exact"/>
        <w:ind w:firstLine="640" w:firstLineChars="200"/>
        <w:jc w:val="left"/>
        <w:rPr>
          <w:rFonts w:ascii="Times New Roman" w:hAnsi="Times New Roman" w:eastAsia="黑体" w:cs="Times New Roman"/>
          <w:color w:val="000000"/>
          <w:szCs w:val="32"/>
        </w:rPr>
      </w:pPr>
      <w:r>
        <w:rPr>
          <w:rFonts w:ascii="Times New Roman" w:hAnsi="Times New Roman" w:eastAsia="黑体" w:cs="Times New Roman"/>
          <w:color w:val="000000"/>
          <w:szCs w:val="32"/>
        </w:rPr>
        <w:t>二、主要检验项目及检验项目属性划分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1"/>
        <w:gridCol w:w="1772"/>
        <w:gridCol w:w="1860"/>
        <w:gridCol w:w="1185"/>
        <w:gridCol w:w="913"/>
        <w:gridCol w:w="898"/>
        <w:gridCol w:w="599"/>
        <w:gridCol w:w="900"/>
      </w:tblGrid>
      <w:tr w14:paraId="6EA4C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blHeader/>
          <w:jc w:val="center"/>
        </w:trPr>
        <w:tc>
          <w:tcPr>
            <w:tcW w:w="721" w:type="dxa"/>
            <w:noWrap w:val="0"/>
            <w:vAlign w:val="center"/>
          </w:tcPr>
          <w:p w14:paraId="368CB066">
            <w:pPr>
              <w:adjustRightInd w:val="0"/>
              <w:snapToGrid w:val="0"/>
              <w:spacing w:line="24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序号</w:t>
            </w:r>
          </w:p>
        </w:tc>
        <w:tc>
          <w:tcPr>
            <w:tcW w:w="1772" w:type="dxa"/>
            <w:noWrap w:val="0"/>
            <w:vAlign w:val="center"/>
          </w:tcPr>
          <w:p w14:paraId="7A016673">
            <w:pPr>
              <w:adjustRightInd w:val="0"/>
              <w:snapToGrid w:val="0"/>
              <w:spacing w:line="24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检验项目</w:t>
            </w:r>
          </w:p>
        </w:tc>
        <w:tc>
          <w:tcPr>
            <w:tcW w:w="1860" w:type="dxa"/>
            <w:noWrap w:val="0"/>
            <w:vAlign w:val="center"/>
          </w:tcPr>
          <w:p w14:paraId="093553C7">
            <w:pPr>
              <w:adjustRightInd w:val="0"/>
              <w:snapToGrid w:val="0"/>
              <w:spacing w:line="24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检验方法</w:t>
            </w:r>
          </w:p>
        </w:tc>
        <w:tc>
          <w:tcPr>
            <w:tcW w:w="1185" w:type="dxa"/>
            <w:noWrap w:val="0"/>
            <w:vAlign w:val="center"/>
          </w:tcPr>
          <w:p w14:paraId="325A0152">
            <w:pPr>
              <w:adjustRightInd w:val="0"/>
              <w:snapToGrid w:val="0"/>
              <w:spacing w:line="24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强制性</w:t>
            </w:r>
          </w:p>
        </w:tc>
        <w:tc>
          <w:tcPr>
            <w:tcW w:w="913" w:type="dxa"/>
            <w:noWrap w:val="0"/>
            <w:vAlign w:val="center"/>
          </w:tcPr>
          <w:p w14:paraId="5B021DA4">
            <w:pPr>
              <w:adjustRightInd w:val="0"/>
              <w:snapToGrid w:val="0"/>
              <w:spacing w:line="24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非强制性</w:t>
            </w:r>
          </w:p>
        </w:tc>
        <w:tc>
          <w:tcPr>
            <w:tcW w:w="898" w:type="dxa"/>
            <w:noWrap w:val="0"/>
            <w:vAlign w:val="center"/>
          </w:tcPr>
          <w:p w14:paraId="6FFE1134">
            <w:pPr>
              <w:adjustRightInd w:val="0"/>
              <w:snapToGrid w:val="0"/>
              <w:spacing w:line="24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重要项</w:t>
            </w:r>
          </w:p>
        </w:tc>
        <w:tc>
          <w:tcPr>
            <w:tcW w:w="599" w:type="dxa"/>
            <w:noWrap w:val="0"/>
            <w:vAlign w:val="center"/>
          </w:tcPr>
          <w:p w14:paraId="14CD670C">
            <w:pPr>
              <w:adjustRightInd w:val="0"/>
              <w:snapToGrid w:val="0"/>
              <w:spacing w:line="24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较重要项</w:t>
            </w:r>
          </w:p>
        </w:tc>
        <w:tc>
          <w:tcPr>
            <w:tcW w:w="900" w:type="dxa"/>
            <w:noWrap w:val="0"/>
            <w:vAlign w:val="center"/>
          </w:tcPr>
          <w:p w14:paraId="6E97A139">
            <w:pPr>
              <w:adjustRightInd w:val="0"/>
              <w:snapToGrid w:val="0"/>
              <w:spacing w:line="24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次要项</w:t>
            </w:r>
          </w:p>
        </w:tc>
      </w:tr>
      <w:tr w14:paraId="6F2E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jc w:val="center"/>
        </w:trPr>
        <w:tc>
          <w:tcPr>
            <w:tcW w:w="721" w:type="dxa"/>
            <w:noWrap w:val="0"/>
            <w:vAlign w:val="center"/>
          </w:tcPr>
          <w:p w14:paraId="3634FA60">
            <w:pPr>
              <w:snapToGrid w:val="0"/>
              <w:spacing w:line="240"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1772" w:type="dxa"/>
            <w:noWrap w:val="0"/>
            <w:vAlign w:val="center"/>
          </w:tcPr>
          <w:p w14:paraId="454B2E22">
            <w:pPr>
              <w:keepNext w:val="0"/>
              <w:keepLines w:val="0"/>
              <w:suppressLineNumbers w:val="0"/>
              <w:snapToGrid w:val="0"/>
              <w:spacing w:before="0" w:beforeAutospacing="0" w:after="0" w:afterAutospacing="0" w:line="240" w:lineRule="auto"/>
              <w:ind w:left="0" w:leftChars="0" w:right="0" w:rightChars="0"/>
              <w:jc w:val="center"/>
              <w:rPr>
                <w:rFonts w:ascii="Times New Roman" w:hAnsi="Times New Roman" w:cs="Times New Roman"/>
                <w:sz w:val="21"/>
                <w:szCs w:val="21"/>
              </w:rPr>
            </w:pPr>
            <w:r>
              <w:rPr>
                <w:rFonts w:hint="eastAsia" w:ascii="宋体" w:hAnsi="宋体" w:eastAsia="宋体" w:cs="宋体"/>
                <w:b w:val="0"/>
                <w:bCs w:val="0"/>
                <w:color w:val="auto"/>
                <w:sz w:val="21"/>
                <w:szCs w:val="21"/>
                <w:highlight w:val="none"/>
              </w:rPr>
              <w:t>热效率值</w:t>
            </w:r>
          </w:p>
        </w:tc>
        <w:tc>
          <w:tcPr>
            <w:tcW w:w="1860" w:type="dxa"/>
            <w:noWrap w:val="0"/>
            <w:vAlign w:val="center"/>
          </w:tcPr>
          <w:p w14:paraId="738E58FC">
            <w:pPr>
              <w:snapToGrid w:val="0"/>
              <w:spacing w:line="240" w:lineRule="auto"/>
              <w:jc w:val="center"/>
              <w:rPr>
                <w:rFonts w:ascii="Times New Roman" w:hAnsi="Times New Roman" w:cs="Times New Roman"/>
                <w:sz w:val="21"/>
                <w:szCs w:val="21"/>
              </w:rPr>
            </w:pPr>
            <w:r>
              <w:rPr>
                <w:rFonts w:hint="default" w:ascii="Times New Roman" w:hAnsi="Times New Roman" w:eastAsia="宋体" w:cs="Times New Roman"/>
                <w:b w:val="0"/>
                <w:bCs w:val="0"/>
                <w:color w:val="000000"/>
                <w:sz w:val="21"/>
                <w:szCs w:val="21"/>
                <w:vertAlign w:val="baseline"/>
                <w:lang w:val="en-US" w:eastAsia="zh-CN"/>
              </w:rPr>
              <w:t>GB</w:t>
            </w:r>
            <w:r>
              <w:rPr>
                <w:rFonts w:hint="eastAsia" w:ascii="Times New Roman" w:hAnsi="Times New Roman" w:eastAsia="宋体" w:cs="Times New Roman"/>
                <w:b w:val="0"/>
                <w:bCs w:val="0"/>
                <w:color w:val="000000"/>
                <w:sz w:val="21"/>
                <w:szCs w:val="21"/>
                <w:vertAlign w:val="baseline"/>
                <w:lang w:val="en-US" w:eastAsia="zh-CN"/>
              </w:rPr>
              <w:t xml:space="preserve"> </w:t>
            </w:r>
            <w:r>
              <w:rPr>
                <w:rFonts w:hint="default" w:ascii="Times New Roman" w:hAnsi="Times New Roman" w:eastAsia="宋体" w:cs="Times New Roman"/>
                <w:b w:val="0"/>
                <w:bCs w:val="0"/>
                <w:color w:val="000000"/>
                <w:sz w:val="21"/>
                <w:szCs w:val="21"/>
                <w:vertAlign w:val="baseline"/>
                <w:lang w:val="en-US" w:eastAsia="zh-CN"/>
              </w:rPr>
              <w:t>20665-2015</w:t>
            </w:r>
          </w:p>
        </w:tc>
        <w:tc>
          <w:tcPr>
            <w:tcW w:w="1185" w:type="dxa"/>
            <w:noWrap w:val="0"/>
            <w:vAlign w:val="center"/>
          </w:tcPr>
          <w:p w14:paraId="2E898B43">
            <w:pPr>
              <w:snapToGrid w:val="0"/>
              <w:spacing w:before="63" w:line="240" w:lineRule="auto"/>
              <w:ind w:left="3"/>
              <w:jc w:val="center"/>
              <w:rPr>
                <w:rFonts w:ascii="Times New Roman" w:hAnsi="Times New Roman" w:cs="Times New Roman"/>
                <w:sz w:val="21"/>
                <w:szCs w:val="21"/>
              </w:rPr>
            </w:pPr>
            <w:r>
              <w:rPr>
                <w:rFonts w:ascii="Times New Roman" w:hAnsi="Times New Roman" w:cs="Times New Roman"/>
                <w:sz w:val="21"/>
                <w:szCs w:val="21"/>
              </w:rPr>
              <w:t>●</w:t>
            </w:r>
          </w:p>
        </w:tc>
        <w:tc>
          <w:tcPr>
            <w:tcW w:w="913" w:type="dxa"/>
            <w:noWrap w:val="0"/>
            <w:vAlign w:val="center"/>
          </w:tcPr>
          <w:p w14:paraId="4379D18A">
            <w:pPr>
              <w:snapToGrid w:val="0"/>
              <w:spacing w:line="240" w:lineRule="auto"/>
              <w:jc w:val="center"/>
              <w:rPr>
                <w:rFonts w:ascii="Times New Roman" w:hAnsi="Times New Roman" w:cs="Times New Roman"/>
                <w:sz w:val="21"/>
                <w:szCs w:val="21"/>
              </w:rPr>
            </w:pPr>
          </w:p>
        </w:tc>
        <w:tc>
          <w:tcPr>
            <w:tcW w:w="898" w:type="dxa"/>
            <w:noWrap w:val="0"/>
            <w:vAlign w:val="center"/>
          </w:tcPr>
          <w:p w14:paraId="75CA444B">
            <w:pPr>
              <w:snapToGrid w:val="0"/>
              <w:spacing w:line="240" w:lineRule="auto"/>
              <w:jc w:val="center"/>
              <w:rPr>
                <w:rFonts w:ascii="Times New Roman" w:hAnsi="Times New Roman" w:cs="Times New Roman"/>
                <w:sz w:val="21"/>
                <w:szCs w:val="21"/>
              </w:rPr>
            </w:pPr>
          </w:p>
        </w:tc>
        <w:tc>
          <w:tcPr>
            <w:tcW w:w="599" w:type="dxa"/>
            <w:noWrap w:val="0"/>
            <w:vAlign w:val="center"/>
          </w:tcPr>
          <w:p w14:paraId="5CD49366">
            <w:pPr>
              <w:snapToGrid w:val="0"/>
              <w:spacing w:line="240" w:lineRule="auto"/>
              <w:jc w:val="center"/>
              <w:rPr>
                <w:rFonts w:ascii="Times New Roman" w:hAnsi="Times New Roman" w:eastAsia="仿宋_GB2312" w:cs="Times New Roman"/>
                <w:kern w:val="2"/>
                <w:sz w:val="21"/>
                <w:szCs w:val="21"/>
                <w:lang w:val="en-US" w:eastAsia="zh-CN" w:bidi="ar-SA"/>
              </w:rPr>
            </w:pPr>
            <w:r>
              <w:rPr>
                <w:rFonts w:ascii="Times New Roman" w:hAnsi="Times New Roman" w:cs="Times New Roman"/>
                <w:sz w:val="21"/>
                <w:szCs w:val="21"/>
              </w:rPr>
              <w:t>●</w:t>
            </w:r>
          </w:p>
        </w:tc>
        <w:tc>
          <w:tcPr>
            <w:tcW w:w="900" w:type="dxa"/>
            <w:noWrap w:val="0"/>
            <w:vAlign w:val="center"/>
          </w:tcPr>
          <w:p w14:paraId="0A96666B">
            <w:pPr>
              <w:snapToGrid w:val="0"/>
              <w:spacing w:line="240" w:lineRule="auto"/>
              <w:jc w:val="center"/>
              <w:rPr>
                <w:rFonts w:ascii="Times New Roman" w:hAnsi="Times New Roman" w:cs="Times New Roman"/>
                <w:sz w:val="21"/>
                <w:szCs w:val="21"/>
              </w:rPr>
            </w:pPr>
          </w:p>
        </w:tc>
      </w:tr>
    </w:tbl>
    <w:p w14:paraId="4B517C1C">
      <w:pPr>
        <w:adjustRightInd w:val="0"/>
        <w:snapToGrid w:val="0"/>
        <w:spacing w:line="560" w:lineRule="exact"/>
        <w:ind w:firstLine="560"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注：执行企业标准、团体标准、地方标准的产品，检验项目参照上述内容执行。</w:t>
      </w:r>
    </w:p>
    <w:p w14:paraId="5A760502">
      <w:pPr>
        <w:adjustRightInd w:val="0"/>
        <w:snapToGrid w:val="0"/>
        <w:spacing w:line="560" w:lineRule="exact"/>
        <w:ind w:firstLine="560" w:firstLineChars="200"/>
        <w:jc w:val="both"/>
        <w:rPr>
          <w:rFonts w:ascii="Times New Roman" w:hAnsi="Times New Roman" w:eastAsia="仿宋" w:cs="Times New Roman"/>
          <w:color w:val="000000"/>
          <w:sz w:val="24"/>
        </w:rPr>
      </w:pPr>
      <w:r>
        <w:rPr>
          <w:rFonts w:hint="eastAsia" w:ascii="仿宋_GB2312" w:hAnsi="仿宋_GB2312" w:eastAsia="仿宋_GB2312" w:cs="仿宋_GB2312"/>
          <w:color w:val="000000"/>
          <w:sz w:val="28"/>
          <w:szCs w:val="28"/>
        </w:rPr>
        <w:t>凡是注日期的文件，其随后所有的修改单（不包括勘误的内容）或修订版不适用于本细则。凡是不注日期的文件，其最新版本适用于本细则。</w:t>
      </w:r>
    </w:p>
    <w:p w14:paraId="6743E0B6">
      <w:pPr>
        <w:keepNext w:val="0"/>
        <w:keepLines w:val="0"/>
        <w:pageBreakBefore w:val="0"/>
        <w:kinsoku/>
        <w:wordWrap/>
        <w:overflowPunct/>
        <w:topLinePunct w:val="0"/>
        <w:bidi w:val="0"/>
        <w:adjustRightInd/>
        <w:snapToGrid w:val="0"/>
        <w:spacing w:line="560" w:lineRule="exact"/>
        <w:ind w:firstLine="640" w:firstLineChars="200"/>
        <w:jc w:val="both"/>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三、判定规则</w:t>
      </w:r>
    </w:p>
    <w:p w14:paraId="3246966F">
      <w:pPr>
        <w:keepNext w:val="0"/>
        <w:keepLines w:val="0"/>
        <w:pageBreakBefore w:val="0"/>
        <w:kinsoku/>
        <w:wordWrap/>
        <w:overflowPunct/>
        <w:topLinePunct w:val="0"/>
        <w:autoSpaceDE w:val="0"/>
        <w:autoSpaceDN w:val="0"/>
        <w:bidi w:val="0"/>
        <w:adjustRightInd/>
        <w:snapToGrid w:val="0"/>
        <w:spacing w:line="560" w:lineRule="exact"/>
        <w:ind w:firstLine="640" w:firstLineChars="200"/>
        <w:jc w:val="both"/>
        <w:textAlignment w:val="auto"/>
        <w:rPr>
          <w:rFonts w:hint="eastAsia" w:ascii="楷体_GB2312" w:hAnsi="楷体_GB2312" w:eastAsia="楷体_GB2312" w:cs="楷体_GB2312"/>
          <w:sz w:val="32"/>
          <w:szCs w:val="32"/>
          <w:lang w:val="en-US" w:eastAsia="zh-CN" w:bidi="ar-SA"/>
        </w:rPr>
      </w:pPr>
      <w:r>
        <w:rPr>
          <w:rFonts w:hint="eastAsia" w:ascii="楷体_GB2312" w:hAnsi="楷体_GB2312" w:eastAsia="楷体_GB2312" w:cs="楷体_GB2312"/>
          <w:sz w:val="32"/>
          <w:szCs w:val="32"/>
          <w:lang w:val="en-US" w:eastAsia="zh-CN" w:bidi="ar-SA"/>
        </w:rPr>
        <w:t>（一）依据标准</w:t>
      </w:r>
    </w:p>
    <w:p w14:paraId="701A2F56">
      <w:pPr>
        <w:keepNext w:val="0"/>
        <w:keepLines w:val="0"/>
        <w:pageBreakBefore w:val="0"/>
        <w:kinsoku/>
        <w:wordWrap/>
        <w:overflowPunct/>
        <w:topLinePunct w:val="0"/>
        <w:autoSpaceDE w:val="0"/>
        <w:autoSpaceDN w:val="0"/>
        <w:bidi w:val="0"/>
        <w:adjustRightInd/>
        <w:snapToGrid w:val="0"/>
        <w:spacing w:line="560" w:lineRule="exact"/>
        <w:ind w:firstLine="640" w:firstLineChars="200"/>
        <w:jc w:val="both"/>
        <w:textAlignment w:val="auto"/>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GB 20665-2015《家用燃气快速热水器和燃气采暖</w:t>
      </w:r>
      <w:r>
        <w:rPr>
          <w:rFonts w:hint="eastAsia" w:cs="Times New Roman"/>
          <w:kern w:val="2"/>
          <w:sz w:val="32"/>
          <w:szCs w:val="32"/>
          <w:lang w:val="en-US" w:eastAsia="zh-CN" w:bidi="ar-SA"/>
        </w:rPr>
        <w:t>热水</w:t>
      </w:r>
      <w:r>
        <w:rPr>
          <w:rFonts w:hint="eastAsia" w:ascii="Times New Roman" w:hAnsi="Times New Roman" w:eastAsia="仿宋_GB2312" w:cs="Times New Roman"/>
          <w:kern w:val="2"/>
          <w:sz w:val="32"/>
          <w:szCs w:val="32"/>
          <w:lang w:val="en-US" w:eastAsia="zh-CN" w:bidi="ar-SA"/>
        </w:rPr>
        <w:t>炉能效限定值及能效等级》</w:t>
      </w:r>
    </w:p>
    <w:p w14:paraId="6766CA53">
      <w:pPr>
        <w:keepNext w:val="0"/>
        <w:keepLines w:val="0"/>
        <w:pageBreakBefore w:val="0"/>
        <w:kinsoku/>
        <w:wordWrap/>
        <w:overflowPunct/>
        <w:topLinePunct w:val="0"/>
        <w:autoSpaceDE w:val="0"/>
        <w:autoSpaceDN w:val="0"/>
        <w:bidi w:val="0"/>
        <w:adjustRightInd/>
        <w:snapToGrid w:val="0"/>
        <w:spacing w:line="560" w:lineRule="exact"/>
        <w:ind w:firstLine="640" w:firstLineChars="200"/>
        <w:jc w:val="both"/>
        <w:textAlignment w:val="auto"/>
        <w:rPr>
          <w:rFonts w:hint="eastAsia" w:ascii="楷体_GB2312" w:hAnsi="楷体_GB2312" w:eastAsia="楷体_GB2312" w:cs="楷体_GB2312"/>
          <w:sz w:val="32"/>
          <w:szCs w:val="32"/>
          <w:lang w:val="en-US" w:eastAsia="zh-CN" w:bidi="ar-SA"/>
        </w:rPr>
      </w:pPr>
      <w:r>
        <w:rPr>
          <w:rFonts w:hint="eastAsia" w:ascii="楷体_GB2312" w:hAnsi="楷体_GB2312" w:eastAsia="楷体_GB2312" w:cs="楷体_GB2312"/>
          <w:sz w:val="32"/>
          <w:szCs w:val="32"/>
          <w:lang w:val="en-US" w:eastAsia="zh-CN" w:bidi="ar-SA"/>
        </w:rPr>
        <w:t>（二）判定原则</w:t>
      </w:r>
    </w:p>
    <w:p w14:paraId="75CCD79E">
      <w:pPr>
        <w:keepNext w:val="0"/>
        <w:keepLines w:val="0"/>
        <w:pageBreakBefore w:val="0"/>
        <w:kinsoku/>
        <w:wordWrap/>
        <w:overflowPunct/>
        <w:topLinePunct w:val="0"/>
        <w:bidi w:val="0"/>
        <w:adjustRightInd/>
        <w:snapToGrid w:val="0"/>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cs="Times New Roman"/>
          <w:sz w:val="32"/>
          <w:szCs w:val="32"/>
        </w:rPr>
        <w:t>经检验，检验项目全部合格，判定为抽取的样本所检项目未检出不合格；检验项目中任一项或一项以上不合格，判定为被抽查产品不合格。</w:t>
      </w:r>
    </w:p>
    <w:p w14:paraId="79617BAA">
      <w:pPr>
        <w:keepNext w:val="0"/>
        <w:keepLines w:val="0"/>
        <w:pageBreakBefore w:val="0"/>
        <w:kinsoku/>
        <w:wordWrap/>
        <w:overflowPunct/>
        <w:topLinePunct w:val="0"/>
        <w:autoSpaceDE w:val="0"/>
        <w:autoSpaceDN w:val="0"/>
        <w:bidi w:val="0"/>
        <w:adjustRightInd/>
        <w:snapToGrid w:val="0"/>
        <w:spacing w:line="560" w:lineRule="exact"/>
        <w:ind w:firstLine="640" w:firstLineChars="200"/>
        <w:jc w:val="both"/>
        <w:textAlignment w:val="auto"/>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当被检样品明示的质量要求优于监督抽查实施细则中依据的标准要求时，应按被检样品明示的质量要求判定；</w:t>
      </w:r>
    </w:p>
    <w:p w14:paraId="5D978416">
      <w:pPr>
        <w:keepNext w:val="0"/>
        <w:keepLines w:val="0"/>
        <w:pageBreakBefore w:val="0"/>
        <w:kinsoku/>
        <w:wordWrap/>
        <w:overflowPunct/>
        <w:topLinePunct w:val="0"/>
        <w:autoSpaceDE w:val="0"/>
        <w:autoSpaceDN w:val="0"/>
        <w:bidi w:val="0"/>
        <w:adjustRightInd/>
        <w:snapToGrid w:val="0"/>
        <w:spacing w:line="560" w:lineRule="exact"/>
        <w:ind w:firstLine="640" w:firstLineChars="200"/>
        <w:jc w:val="both"/>
        <w:textAlignment w:val="auto"/>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当被检样品明示的质量要求劣于或不包含监督抽查实施细则中依据的强制性标准要求时，应按照强制性标准要求判定；</w:t>
      </w:r>
    </w:p>
    <w:p w14:paraId="7C824A5C">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jc w:val="both"/>
        <w:textAlignment w:val="auto"/>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当被检样品明示的质量要求劣于或包含监督抽查实施细则中依据的推荐性标准要求时，应以被检样品明示的质量要求判定，如相应检验结果不符合相关推荐性标准要求时，应在检验报告中予以说明；</w:t>
      </w:r>
    </w:p>
    <w:p w14:paraId="0CC16D9D">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jc w:val="both"/>
        <w:textAlignment w:val="auto"/>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当被检样品明示的质量要求不包含监督抽查实施细则中依据的推荐性标准要求时，该指标不参与判定，但应在检验报告中作出说明；</w:t>
      </w:r>
    </w:p>
    <w:p w14:paraId="330BC48F">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jc w:val="both"/>
        <w:textAlignment w:val="auto"/>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当被检样品未能提供有效的企业标准时，按相关国家或行业标准进行判定；</w:t>
      </w:r>
    </w:p>
    <w:p w14:paraId="32EC9EE3">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jc w:val="both"/>
        <w:textAlignment w:val="auto"/>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当被检样品标签标识中执行标准信息和产品类别信息不明或有误，影响检测和判定时，可根据相关强制性标准要求，同时结合产品特点等信息判断和选择相关标准进行检验，并应在检验报告中作出相关说明；</w:t>
      </w:r>
    </w:p>
    <w:p w14:paraId="0E075AC1">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jc w:val="both"/>
        <w:textAlignment w:val="auto"/>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按照产品质量相关法律法规的规定判定。</w:t>
      </w:r>
    </w:p>
    <w:p w14:paraId="51D02758">
      <w:pPr>
        <w:keepNext w:val="0"/>
        <w:keepLines w:val="0"/>
        <w:pageBreakBefore w:val="0"/>
        <w:kinsoku/>
        <w:wordWrap/>
        <w:overflowPunct/>
        <w:topLinePunct w:val="0"/>
        <w:bidi w:val="0"/>
        <w:adjustRightInd/>
        <w:snapToGrid w:val="0"/>
        <w:spacing w:line="560" w:lineRule="exact"/>
        <w:ind w:firstLine="640" w:firstLineChars="200"/>
        <w:jc w:val="both"/>
        <w:textAlignment w:val="auto"/>
        <w:rPr>
          <w:rFonts w:ascii="Times New Roman" w:hAnsi="Times New Roman" w:cs="Times New Roman"/>
          <w:sz w:val="32"/>
          <w:szCs w:val="32"/>
        </w:rPr>
      </w:pPr>
      <w:r>
        <w:rPr>
          <w:rFonts w:ascii="Times New Roman" w:hAnsi="Times New Roman" w:cs="Times New Roman"/>
          <w:sz w:val="32"/>
          <w:szCs w:val="32"/>
        </w:rPr>
        <w:t>检验中发现因样品失效或者其他原因致使检验无法进行的，检验人员应如实记录，并提供相关证明材料，报送</w:t>
      </w:r>
      <w:r>
        <w:rPr>
          <w:rFonts w:hint="eastAsia" w:ascii="Times New Roman" w:hAnsi="Times New Roman" w:cs="Times New Roman"/>
          <w:sz w:val="32"/>
          <w:szCs w:val="32"/>
          <w:lang w:eastAsia="zh-CN"/>
        </w:rPr>
        <w:t>省市场监管局</w:t>
      </w:r>
      <w:r>
        <w:rPr>
          <w:rFonts w:ascii="Times New Roman" w:hAnsi="Times New Roman" w:cs="Times New Roman"/>
          <w:sz w:val="32"/>
          <w:szCs w:val="32"/>
        </w:rPr>
        <w:t>。</w:t>
      </w:r>
    </w:p>
    <w:p w14:paraId="09E7BCC0">
      <w:pPr>
        <w:snapToGrid w:val="0"/>
        <w:spacing w:line="560" w:lineRule="exact"/>
        <w:ind w:firstLine="0" w:firstLineChars="0"/>
        <w:jc w:val="both"/>
        <w:rPr>
          <w:rFonts w:hint="eastAsia" w:ascii="黑体" w:hAnsi="黑体" w:eastAsia="黑体" w:cs="黑体"/>
          <w:spacing w:val="-1"/>
          <w:position w:val="1"/>
          <w:sz w:val="32"/>
          <w:szCs w:val="32"/>
          <w:lang w:val="en-US" w:eastAsia="zh-CN"/>
        </w:rPr>
      </w:pPr>
      <w:r>
        <w:rPr>
          <w:rFonts w:ascii="Times New Roman" w:hAnsi="Times New Roman" w:cs="Times New Roman"/>
          <w:sz w:val="32"/>
          <w:szCs w:val="32"/>
        </w:rPr>
        <w:br w:type="page"/>
      </w:r>
      <w:r>
        <w:rPr>
          <w:rFonts w:hint="eastAsia" w:ascii="黑体" w:hAnsi="黑体" w:eastAsia="黑体" w:cs="黑体"/>
          <w:spacing w:val="-1"/>
          <w:position w:val="1"/>
          <w:sz w:val="32"/>
          <w:szCs w:val="32"/>
          <w:lang w:eastAsia="zh-CN"/>
        </w:rPr>
        <w:t>附件</w:t>
      </w:r>
      <w:r>
        <w:rPr>
          <w:rFonts w:hint="eastAsia" w:ascii="黑体" w:hAnsi="黑体" w:eastAsia="黑体" w:cs="黑体"/>
          <w:spacing w:val="-1"/>
          <w:position w:val="1"/>
          <w:sz w:val="32"/>
          <w:szCs w:val="32"/>
          <w:lang w:val="en-US" w:eastAsia="zh-CN"/>
        </w:rPr>
        <w:t>6</w:t>
      </w:r>
    </w:p>
    <w:p w14:paraId="4C2556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方正小标宋简体" w:cs="Times New Roman"/>
          <w:spacing w:val="-1"/>
          <w:position w:val="1"/>
          <w:sz w:val="44"/>
          <w:szCs w:val="44"/>
        </w:rPr>
      </w:pPr>
    </w:p>
    <w:p w14:paraId="43E8F543">
      <w:pPr>
        <w:snapToGrid w:val="0"/>
        <w:spacing w:line="560" w:lineRule="exact"/>
        <w:jc w:val="center"/>
        <w:rPr>
          <w:rFonts w:hint="eastAsia" w:ascii="方正小标宋简体" w:hAnsi="方正小标宋简体" w:eastAsia="方正小标宋简体" w:cs="方正小标宋简体"/>
          <w:b w:val="0"/>
          <w:bCs w:val="0"/>
          <w:spacing w:val="-1"/>
          <w:position w:val="1"/>
          <w:sz w:val="44"/>
          <w:szCs w:val="44"/>
          <w:lang w:val="en-US" w:eastAsia="zh-CN"/>
        </w:rPr>
      </w:pPr>
      <w:r>
        <w:rPr>
          <w:rFonts w:hint="eastAsia" w:ascii="方正小标宋简体" w:hAnsi="方正小标宋简体" w:eastAsia="方正小标宋简体" w:cs="方正小标宋简体"/>
          <w:b w:val="0"/>
          <w:bCs w:val="0"/>
          <w:spacing w:val="-1"/>
          <w:position w:val="1"/>
          <w:sz w:val="44"/>
          <w:szCs w:val="44"/>
          <w:lang w:val="en-US" w:eastAsia="zh-CN"/>
        </w:rPr>
        <w:t>2025年</w:t>
      </w:r>
      <w:r>
        <w:rPr>
          <w:rFonts w:hint="eastAsia" w:ascii="方正小标宋简体" w:hAnsi="方正小标宋简体" w:eastAsia="方正小标宋简体" w:cs="方正小标宋简体"/>
          <w:b w:val="0"/>
          <w:bCs w:val="0"/>
          <w:spacing w:val="-1"/>
          <w:position w:val="1"/>
          <w:sz w:val="44"/>
          <w:szCs w:val="44"/>
        </w:rPr>
        <w:t>广东省</w:t>
      </w:r>
      <w:r>
        <w:rPr>
          <w:rFonts w:hint="eastAsia" w:ascii="方正小标宋简体" w:hAnsi="方正小标宋简体" w:eastAsia="方正小标宋简体" w:cs="方正小标宋简体"/>
          <w:b w:val="0"/>
          <w:bCs w:val="0"/>
          <w:spacing w:val="-1"/>
          <w:position w:val="1"/>
          <w:sz w:val="44"/>
          <w:szCs w:val="44"/>
          <w:lang w:val="en-US" w:eastAsia="zh-CN"/>
        </w:rPr>
        <w:t>平板电视能效标识</w:t>
      </w:r>
    </w:p>
    <w:p w14:paraId="2489C9BB">
      <w:pPr>
        <w:snapToGrid w:val="0"/>
        <w:spacing w:line="560" w:lineRule="exact"/>
        <w:jc w:val="center"/>
        <w:rPr>
          <w:rFonts w:ascii="Times New Roman" w:hAnsi="Times New Roman" w:eastAsia="方正小标宋简体" w:cs="Times New Roman"/>
          <w:spacing w:val="-1"/>
          <w:position w:val="1"/>
          <w:sz w:val="44"/>
          <w:szCs w:val="44"/>
        </w:rPr>
      </w:pPr>
      <w:r>
        <w:rPr>
          <w:rFonts w:hint="eastAsia" w:ascii="方正小标宋简体" w:hAnsi="方正小标宋简体" w:eastAsia="方正小标宋简体" w:cs="方正小标宋简体"/>
          <w:b w:val="0"/>
          <w:bCs w:val="0"/>
          <w:spacing w:val="-1"/>
          <w:position w:val="1"/>
          <w:sz w:val="44"/>
          <w:szCs w:val="44"/>
          <w:lang w:eastAsia="zh-CN"/>
        </w:rPr>
        <w:t>省级计量</w:t>
      </w:r>
      <w:r>
        <w:rPr>
          <w:rFonts w:hint="eastAsia" w:ascii="方正小标宋简体" w:hAnsi="方正小标宋简体" w:eastAsia="方正小标宋简体" w:cs="方正小标宋简体"/>
          <w:b w:val="0"/>
          <w:bCs w:val="0"/>
          <w:spacing w:val="-1"/>
          <w:position w:val="1"/>
          <w:sz w:val="44"/>
          <w:szCs w:val="44"/>
        </w:rPr>
        <w:t>监督抽查</w:t>
      </w:r>
      <w:r>
        <w:rPr>
          <w:rFonts w:hint="eastAsia" w:ascii="方正小标宋简体" w:hAnsi="方正小标宋简体" w:eastAsia="方正小标宋简体" w:cs="方正小标宋简体"/>
          <w:spacing w:val="-1"/>
          <w:position w:val="1"/>
          <w:sz w:val="44"/>
          <w:szCs w:val="44"/>
        </w:rPr>
        <w:t>实施细则</w:t>
      </w:r>
    </w:p>
    <w:p w14:paraId="67A34C97">
      <w:pPr>
        <w:snapToGrid w:val="0"/>
        <w:spacing w:line="560" w:lineRule="exact"/>
        <w:ind w:firstLine="640" w:firstLineChars="200"/>
        <w:jc w:val="left"/>
        <w:rPr>
          <w:rFonts w:ascii="Times New Roman" w:hAnsi="Times New Roman" w:eastAsia="黑体" w:cs="Times New Roman"/>
          <w:color w:val="000000"/>
          <w:szCs w:val="32"/>
        </w:rPr>
      </w:pPr>
    </w:p>
    <w:p w14:paraId="3D788C0D">
      <w:pPr>
        <w:snapToGrid w:val="0"/>
        <w:spacing w:line="560" w:lineRule="exact"/>
        <w:ind w:firstLine="640" w:firstLineChars="200"/>
        <w:jc w:val="both"/>
        <w:rPr>
          <w:rFonts w:ascii="Times New Roman" w:hAnsi="Times New Roman" w:eastAsia="黑体" w:cs="Times New Roman"/>
          <w:color w:val="000000"/>
          <w:szCs w:val="32"/>
        </w:rPr>
      </w:pPr>
      <w:r>
        <w:rPr>
          <w:rFonts w:ascii="Times New Roman" w:hAnsi="Times New Roman" w:eastAsia="黑体" w:cs="Times New Roman"/>
          <w:color w:val="000000"/>
          <w:szCs w:val="32"/>
        </w:rPr>
        <w:t>一、抽样方法</w:t>
      </w:r>
    </w:p>
    <w:p w14:paraId="1082C389">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以随机抽样的方式在被抽查</w:t>
      </w:r>
      <w:r>
        <w:rPr>
          <w:rFonts w:hint="eastAsia" w:ascii="Times New Roman" w:hAnsi="Times New Roman" w:cs="Times New Roman"/>
          <w:color w:val="auto"/>
          <w:kern w:val="0"/>
          <w:sz w:val="32"/>
          <w:szCs w:val="32"/>
          <w:lang w:eastAsia="zh-CN"/>
        </w:rPr>
        <w:t>经营</w:t>
      </w:r>
      <w:r>
        <w:rPr>
          <w:rFonts w:hint="default" w:ascii="Times New Roman" w:hAnsi="Times New Roman" w:eastAsia="仿宋_GB2312" w:cs="Times New Roman"/>
          <w:color w:val="auto"/>
          <w:kern w:val="0"/>
          <w:sz w:val="32"/>
          <w:szCs w:val="32"/>
        </w:rPr>
        <w:t>主体的待销产品中抽取。</w:t>
      </w:r>
    </w:p>
    <w:p w14:paraId="0CFC5761">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随机数一般可使用随机数表等方法产生。</w:t>
      </w:r>
    </w:p>
    <w:p w14:paraId="03A5120D">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抽查数量：每款产品抽取2组样本，第1组用于检验，第2组</w:t>
      </w:r>
      <w:r>
        <w:rPr>
          <w:rFonts w:hint="eastAsia" w:cs="Times New Roman"/>
          <w:color w:val="auto"/>
          <w:sz w:val="32"/>
          <w:szCs w:val="32"/>
          <w:lang w:eastAsia="zh-CN"/>
        </w:rPr>
        <w:t>作为备样</w:t>
      </w:r>
      <w:r>
        <w:rPr>
          <w:rFonts w:hint="default" w:ascii="Times New Roman" w:hAnsi="Times New Roman" w:eastAsia="仿宋_GB2312" w:cs="Times New Roman"/>
          <w:color w:val="auto"/>
          <w:sz w:val="32"/>
          <w:szCs w:val="32"/>
        </w:rPr>
        <w:t>。</w:t>
      </w:r>
    </w:p>
    <w:p w14:paraId="14318216">
      <w:pPr>
        <w:snapToGrid w:val="0"/>
        <w:spacing w:line="560" w:lineRule="exact"/>
        <w:ind w:firstLine="640" w:firstLineChars="200"/>
        <w:jc w:val="both"/>
        <w:rPr>
          <w:rFonts w:ascii="Times New Roman" w:hAnsi="Times New Roman" w:eastAsia="黑体" w:cs="Times New Roman"/>
          <w:color w:val="000000"/>
          <w:szCs w:val="32"/>
        </w:rPr>
      </w:pPr>
      <w:r>
        <w:rPr>
          <w:rFonts w:ascii="Times New Roman" w:hAnsi="Times New Roman" w:eastAsia="黑体" w:cs="Times New Roman"/>
          <w:color w:val="000000"/>
          <w:szCs w:val="32"/>
        </w:rPr>
        <w:t>二、主要检验项目及检验项目属性划分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1"/>
        <w:gridCol w:w="1817"/>
        <w:gridCol w:w="1920"/>
        <w:gridCol w:w="945"/>
        <w:gridCol w:w="1048"/>
        <w:gridCol w:w="898"/>
        <w:gridCol w:w="599"/>
        <w:gridCol w:w="900"/>
      </w:tblGrid>
      <w:tr w14:paraId="4DA2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blHeader/>
          <w:jc w:val="center"/>
        </w:trPr>
        <w:tc>
          <w:tcPr>
            <w:tcW w:w="721" w:type="dxa"/>
            <w:noWrap w:val="0"/>
            <w:vAlign w:val="center"/>
          </w:tcPr>
          <w:p w14:paraId="3DC5F954">
            <w:pPr>
              <w:adjustRightInd w:val="0"/>
              <w:snapToGrid w:val="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序号</w:t>
            </w:r>
          </w:p>
        </w:tc>
        <w:tc>
          <w:tcPr>
            <w:tcW w:w="1817" w:type="dxa"/>
            <w:noWrap w:val="0"/>
            <w:vAlign w:val="center"/>
          </w:tcPr>
          <w:p w14:paraId="3D62BC08">
            <w:pPr>
              <w:adjustRightInd w:val="0"/>
              <w:snapToGrid w:val="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检验项目</w:t>
            </w:r>
          </w:p>
        </w:tc>
        <w:tc>
          <w:tcPr>
            <w:tcW w:w="1920" w:type="dxa"/>
            <w:noWrap w:val="0"/>
            <w:vAlign w:val="center"/>
          </w:tcPr>
          <w:p w14:paraId="2DD6E89A">
            <w:pPr>
              <w:adjustRightInd w:val="0"/>
              <w:snapToGrid w:val="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检验方法</w:t>
            </w:r>
          </w:p>
        </w:tc>
        <w:tc>
          <w:tcPr>
            <w:tcW w:w="945" w:type="dxa"/>
            <w:noWrap w:val="0"/>
            <w:vAlign w:val="center"/>
          </w:tcPr>
          <w:p w14:paraId="08FFD51B">
            <w:pPr>
              <w:adjustRightInd w:val="0"/>
              <w:snapToGrid w:val="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强制性</w:t>
            </w:r>
          </w:p>
        </w:tc>
        <w:tc>
          <w:tcPr>
            <w:tcW w:w="1048" w:type="dxa"/>
            <w:noWrap w:val="0"/>
            <w:vAlign w:val="center"/>
          </w:tcPr>
          <w:p w14:paraId="7C61D3FD">
            <w:pPr>
              <w:adjustRightInd w:val="0"/>
              <w:snapToGrid w:val="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非强制性</w:t>
            </w:r>
          </w:p>
        </w:tc>
        <w:tc>
          <w:tcPr>
            <w:tcW w:w="898" w:type="dxa"/>
            <w:noWrap w:val="0"/>
            <w:vAlign w:val="center"/>
          </w:tcPr>
          <w:p w14:paraId="10D0E9B7">
            <w:pPr>
              <w:adjustRightInd w:val="0"/>
              <w:snapToGrid w:val="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重要项</w:t>
            </w:r>
          </w:p>
        </w:tc>
        <w:tc>
          <w:tcPr>
            <w:tcW w:w="599" w:type="dxa"/>
            <w:noWrap w:val="0"/>
            <w:vAlign w:val="center"/>
          </w:tcPr>
          <w:p w14:paraId="707C0EEB">
            <w:pPr>
              <w:adjustRightInd w:val="0"/>
              <w:snapToGrid w:val="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较重要项</w:t>
            </w:r>
          </w:p>
        </w:tc>
        <w:tc>
          <w:tcPr>
            <w:tcW w:w="900" w:type="dxa"/>
            <w:noWrap w:val="0"/>
            <w:vAlign w:val="center"/>
          </w:tcPr>
          <w:p w14:paraId="6DA49A25">
            <w:pPr>
              <w:adjustRightInd w:val="0"/>
              <w:snapToGrid w:val="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次要项</w:t>
            </w:r>
          </w:p>
        </w:tc>
      </w:tr>
      <w:tr w14:paraId="6250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721" w:type="dxa"/>
            <w:noWrap w:val="0"/>
            <w:vAlign w:val="center"/>
          </w:tcPr>
          <w:p w14:paraId="75D048B0">
            <w:pPr>
              <w:snapToGrid w:val="0"/>
              <w:jc w:val="center"/>
              <w:rPr>
                <w:rFonts w:ascii="Times New Roman" w:hAnsi="Times New Roman" w:cs="Times New Roman"/>
                <w:sz w:val="21"/>
                <w:szCs w:val="21"/>
              </w:rPr>
            </w:pPr>
            <w:r>
              <w:rPr>
                <w:rFonts w:ascii="Times New Roman" w:hAnsi="Times New Roman" w:cs="Times New Roman"/>
                <w:sz w:val="21"/>
                <w:szCs w:val="21"/>
              </w:rPr>
              <w:t>1</w:t>
            </w:r>
          </w:p>
        </w:tc>
        <w:tc>
          <w:tcPr>
            <w:tcW w:w="1817" w:type="dxa"/>
            <w:noWrap w:val="0"/>
            <w:vAlign w:val="center"/>
          </w:tcPr>
          <w:p w14:paraId="69B76870">
            <w:pPr>
              <w:widowControl w:val="0"/>
              <w:snapToGrid w:val="0"/>
              <w:jc w:val="center"/>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color w:val="000000"/>
                <w:kern w:val="2"/>
                <w:sz w:val="21"/>
                <w:szCs w:val="21"/>
                <w:vertAlign w:val="baseline"/>
                <w:lang w:val="en-US" w:eastAsia="zh-CN" w:bidi="ar-SA"/>
              </w:rPr>
              <w:t>被动待机功率</w:t>
            </w:r>
          </w:p>
        </w:tc>
        <w:tc>
          <w:tcPr>
            <w:tcW w:w="1920" w:type="dxa"/>
            <w:vMerge w:val="restart"/>
            <w:noWrap w:val="0"/>
            <w:vAlign w:val="center"/>
          </w:tcPr>
          <w:p w14:paraId="30F1BBF5">
            <w:pPr>
              <w:snapToGrid w:val="0"/>
              <w:jc w:val="center"/>
              <w:rPr>
                <w:rFonts w:ascii="Times New Roman" w:hAnsi="Times New Roman" w:cs="Times New Roman"/>
                <w:sz w:val="21"/>
                <w:szCs w:val="21"/>
              </w:rPr>
            </w:pPr>
            <w:r>
              <w:rPr>
                <w:rFonts w:hint="default" w:ascii="Times New Roman" w:hAnsi="Times New Roman" w:eastAsia="宋体" w:cs="Times New Roman"/>
                <w:b w:val="0"/>
                <w:bCs w:val="0"/>
                <w:color w:val="000000"/>
                <w:sz w:val="21"/>
                <w:szCs w:val="21"/>
                <w:vertAlign w:val="baseline"/>
                <w:lang w:val="en-US" w:eastAsia="zh-CN"/>
              </w:rPr>
              <w:t>GB 24850-2020</w:t>
            </w:r>
          </w:p>
        </w:tc>
        <w:tc>
          <w:tcPr>
            <w:tcW w:w="945" w:type="dxa"/>
            <w:noWrap w:val="0"/>
            <w:vAlign w:val="center"/>
          </w:tcPr>
          <w:p w14:paraId="221F4979">
            <w:pPr>
              <w:snapToGrid w:val="0"/>
              <w:spacing w:before="63"/>
              <w:ind w:left="3"/>
              <w:jc w:val="center"/>
              <w:rPr>
                <w:rFonts w:ascii="Times New Roman" w:hAnsi="Times New Roman" w:cs="Times New Roman"/>
                <w:sz w:val="21"/>
                <w:szCs w:val="21"/>
              </w:rPr>
            </w:pPr>
            <w:r>
              <w:rPr>
                <w:rFonts w:ascii="Times New Roman" w:hAnsi="Times New Roman" w:cs="Times New Roman"/>
                <w:sz w:val="21"/>
                <w:szCs w:val="21"/>
              </w:rPr>
              <w:t>●</w:t>
            </w:r>
          </w:p>
        </w:tc>
        <w:tc>
          <w:tcPr>
            <w:tcW w:w="1048" w:type="dxa"/>
            <w:noWrap w:val="0"/>
            <w:vAlign w:val="center"/>
          </w:tcPr>
          <w:p w14:paraId="4C3FB2C0">
            <w:pPr>
              <w:snapToGrid w:val="0"/>
              <w:jc w:val="center"/>
              <w:rPr>
                <w:rFonts w:ascii="Times New Roman" w:hAnsi="Times New Roman" w:cs="Times New Roman"/>
                <w:sz w:val="21"/>
                <w:szCs w:val="21"/>
              </w:rPr>
            </w:pPr>
          </w:p>
        </w:tc>
        <w:tc>
          <w:tcPr>
            <w:tcW w:w="898" w:type="dxa"/>
            <w:noWrap w:val="0"/>
            <w:vAlign w:val="center"/>
          </w:tcPr>
          <w:p w14:paraId="1374892F">
            <w:pPr>
              <w:snapToGrid w:val="0"/>
              <w:jc w:val="center"/>
              <w:rPr>
                <w:rFonts w:ascii="Times New Roman" w:hAnsi="Times New Roman" w:cs="Times New Roman"/>
                <w:sz w:val="21"/>
                <w:szCs w:val="21"/>
              </w:rPr>
            </w:pPr>
          </w:p>
        </w:tc>
        <w:tc>
          <w:tcPr>
            <w:tcW w:w="599" w:type="dxa"/>
            <w:noWrap w:val="0"/>
            <w:vAlign w:val="center"/>
          </w:tcPr>
          <w:p w14:paraId="5894A475">
            <w:pPr>
              <w:snapToGrid w:val="0"/>
              <w:jc w:val="center"/>
              <w:rPr>
                <w:rFonts w:ascii="Times New Roman" w:hAnsi="Times New Roman" w:eastAsia="仿宋_GB2312" w:cs="Times New Roman"/>
                <w:kern w:val="2"/>
                <w:sz w:val="21"/>
                <w:szCs w:val="21"/>
                <w:lang w:val="en-US" w:eastAsia="zh-CN" w:bidi="ar-SA"/>
              </w:rPr>
            </w:pPr>
            <w:r>
              <w:rPr>
                <w:rFonts w:ascii="Times New Roman" w:hAnsi="Times New Roman" w:cs="Times New Roman"/>
                <w:sz w:val="21"/>
                <w:szCs w:val="21"/>
              </w:rPr>
              <w:t>●</w:t>
            </w:r>
          </w:p>
        </w:tc>
        <w:tc>
          <w:tcPr>
            <w:tcW w:w="900" w:type="dxa"/>
            <w:noWrap w:val="0"/>
            <w:vAlign w:val="center"/>
          </w:tcPr>
          <w:p w14:paraId="0BF0C43B">
            <w:pPr>
              <w:snapToGrid w:val="0"/>
              <w:jc w:val="center"/>
              <w:rPr>
                <w:rFonts w:ascii="Times New Roman" w:hAnsi="Times New Roman" w:cs="Times New Roman"/>
                <w:sz w:val="21"/>
                <w:szCs w:val="21"/>
              </w:rPr>
            </w:pPr>
          </w:p>
        </w:tc>
      </w:tr>
      <w:tr w14:paraId="08B24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721" w:type="dxa"/>
            <w:noWrap w:val="0"/>
            <w:vAlign w:val="center"/>
          </w:tcPr>
          <w:p w14:paraId="51758DD6">
            <w:pPr>
              <w:snapToGrid w:val="0"/>
              <w:jc w:val="center"/>
              <w:rPr>
                <w:rFonts w:hint="eastAsia" w:ascii="Times New Roman" w:hAnsi="Times New Roman" w:eastAsia="仿宋_GB2312" w:cs="Times New Roman"/>
                <w:sz w:val="21"/>
                <w:szCs w:val="21"/>
                <w:lang w:val="en-US" w:eastAsia="zh-CN"/>
              </w:rPr>
            </w:pPr>
            <w:r>
              <w:rPr>
                <w:rFonts w:hint="eastAsia" w:ascii="Times New Roman" w:hAnsi="Times New Roman" w:cs="Times New Roman"/>
                <w:sz w:val="21"/>
                <w:szCs w:val="21"/>
                <w:lang w:val="en-US" w:eastAsia="zh-CN"/>
              </w:rPr>
              <w:t>2</w:t>
            </w:r>
          </w:p>
        </w:tc>
        <w:tc>
          <w:tcPr>
            <w:tcW w:w="1817" w:type="dxa"/>
            <w:noWrap w:val="0"/>
            <w:vAlign w:val="center"/>
          </w:tcPr>
          <w:p w14:paraId="603FDAEB">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000000"/>
                <w:kern w:val="2"/>
                <w:sz w:val="21"/>
                <w:szCs w:val="21"/>
                <w:vertAlign w:val="baseline"/>
                <w:lang w:val="en-US" w:eastAsia="zh-CN" w:bidi="ar-SA"/>
              </w:rPr>
              <w:t>能源效率</w:t>
            </w:r>
          </w:p>
        </w:tc>
        <w:tc>
          <w:tcPr>
            <w:tcW w:w="1920" w:type="dxa"/>
            <w:vMerge w:val="continue"/>
            <w:noWrap w:val="0"/>
            <w:vAlign w:val="center"/>
          </w:tcPr>
          <w:p w14:paraId="1D805200">
            <w:pPr>
              <w:snapToGrid w:val="0"/>
              <w:jc w:val="center"/>
              <w:rPr>
                <w:rFonts w:hint="eastAsia" w:ascii="宋体" w:hAnsi="宋体" w:eastAsia="宋体" w:cs="Times New Roman"/>
                <w:b w:val="0"/>
                <w:bCs w:val="0"/>
                <w:color w:val="000000"/>
                <w:sz w:val="21"/>
                <w:szCs w:val="21"/>
                <w:vertAlign w:val="baseline"/>
                <w:lang w:val="en-US" w:eastAsia="zh-CN"/>
              </w:rPr>
            </w:pPr>
          </w:p>
        </w:tc>
        <w:tc>
          <w:tcPr>
            <w:tcW w:w="945" w:type="dxa"/>
            <w:noWrap w:val="0"/>
            <w:vAlign w:val="center"/>
          </w:tcPr>
          <w:p w14:paraId="4FE588CD">
            <w:pPr>
              <w:snapToGrid w:val="0"/>
              <w:spacing w:before="63"/>
              <w:ind w:left="3"/>
              <w:jc w:val="center"/>
              <w:rPr>
                <w:rFonts w:ascii="Times New Roman" w:hAnsi="Times New Roman" w:cs="Times New Roman"/>
                <w:sz w:val="21"/>
                <w:szCs w:val="21"/>
              </w:rPr>
            </w:pPr>
            <w:r>
              <w:rPr>
                <w:rFonts w:ascii="Times New Roman" w:hAnsi="Times New Roman" w:cs="Times New Roman"/>
                <w:sz w:val="21"/>
                <w:szCs w:val="21"/>
              </w:rPr>
              <w:t>●</w:t>
            </w:r>
          </w:p>
        </w:tc>
        <w:tc>
          <w:tcPr>
            <w:tcW w:w="1048" w:type="dxa"/>
            <w:noWrap w:val="0"/>
            <w:vAlign w:val="center"/>
          </w:tcPr>
          <w:p w14:paraId="1571C7F7">
            <w:pPr>
              <w:snapToGrid w:val="0"/>
              <w:jc w:val="center"/>
              <w:rPr>
                <w:rFonts w:ascii="Times New Roman" w:hAnsi="Times New Roman" w:cs="Times New Roman"/>
                <w:sz w:val="21"/>
                <w:szCs w:val="21"/>
              </w:rPr>
            </w:pPr>
          </w:p>
        </w:tc>
        <w:tc>
          <w:tcPr>
            <w:tcW w:w="898" w:type="dxa"/>
            <w:noWrap w:val="0"/>
            <w:vAlign w:val="center"/>
          </w:tcPr>
          <w:p w14:paraId="4B8964F4">
            <w:pPr>
              <w:snapToGrid w:val="0"/>
              <w:jc w:val="center"/>
              <w:rPr>
                <w:rFonts w:ascii="Times New Roman" w:hAnsi="Times New Roman" w:cs="Times New Roman"/>
                <w:sz w:val="21"/>
                <w:szCs w:val="21"/>
              </w:rPr>
            </w:pPr>
          </w:p>
        </w:tc>
        <w:tc>
          <w:tcPr>
            <w:tcW w:w="599" w:type="dxa"/>
            <w:noWrap w:val="0"/>
            <w:vAlign w:val="center"/>
          </w:tcPr>
          <w:p w14:paraId="03297C1C">
            <w:pPr>
              <w:snapToGrid w:val="0"/>
              <w:jc w:val="center"/>
              <w:rPr>
                <w:rFonts w:ascii="Times New Roman" w:hAnsi="Times New Roman" w:cs="Times New Roman"/>
                <w:sz w:val="21"/>
                <w:szCs w:val="21"/>
              </w:rPr>
            </w:pPr>
            <w:r>
              <w:rPr>
                <w:rFonts w:ascii="Times New Roman" w:hAnsi="Times New Roman" w:cs="Times New Roman"/>
                <w:sz w:val="21"/>
                <w:szCs w:val="21"/>
              </w:rPr>
              <w:t>●</w:t>
            </w:r>
          </w:p>
        </w:tc>
        <w:tc>
          <w:tcPr>
            <w:tcW w:w="900" w:type="dxa"/>
            <w:noWrap w:val="0"/>
            <w:vAlign w:val="center"/>
          </w:tcPr>
          <w:p w14:paraId="266481FE">
            <w:pPr>
              <w:snapToGrid w:val="0"/>
              <w:jc w:val="center"/>
              <w:rPr>
                <w:rFonts w:ascii="Times New Roman" w:hAnsi="Times New Roman" w:cs="Times New Roman"/>
                <w:sz w:val="21"/>
                <w:szCs w:val="21"/>
              </w:rPr>
            </w:pPr>
          </w:p>
        </w:tc>
      </w:tr>
    </w:tbl>
    <w:p w14:paraId="6900337F">
      <w:pPr>
        <w:adjustRightInd w:val="0"/>
        <w:snapToGrid w:val="0"/>
        <w:spacing w:line="560" w:lineRule="exact"/>
        <w:ind w:firstLine="560" w:firstLineChars="200"/>
        <w:jc w:val="left"/>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注：执行企业标准、团体标准、地方标准的产品，检验项目参照上述内容执行。</w:t>
      </w:r>
    </w:p>
    <w:p w14:paraId="17479A4A">
      <w:pPr>
        <w:adjustRightInd w:val="0"/>
        <w:snapToGrid w:val="0"/>
        <w:spacing w:line="560" w:lineRule="exact"/>
        <w:ind w:firstLine="560" w:firstLineChars="200"/>
        <w:jc w:val="left"/>
        <w:rPr>
          <w:rFonts w:ascii="Times New Roman" w:hAnsi="Times New Roman" w:eastAsia="仿宋" w:cs="Times New Roman"/>
          <w:color w:val="000000"/>
          <w:sz w:val="24"/>
        </w:rPr>
      </w:pPr>
      <w:r>
        <w:rPr>
          <w:rFonts w:ascii="Times New Roman" w:hAnsi="Times New Roman" w:eastAsia="仿宋" w:cs="Times New Roman"/>
          <w:color w:val="000000"/>
          <w:sz w:val="28"/>
          <w:szCs w:val="28"/>
        </w:rPr>
        <w:t>凡是注日期的文件，其随后所有的修改单（不包括勘误的内容）或修订版不适用于本细则。凡是不注日期的文件，其最新版本适用于本细则。</w:t>
      </w:r>
    </w:p>
    <w:p w14:paraId="74534308">
      <w:pPr>
        <w:keepNext w:val="0"/>
        <w:keepLines w:val="0"/>
        <w:pageBreakBefore w:val="0"/>
        <w:kinsoku/>
        <w:wordWrap/>
        <w:overflowPunct/>
        <w:topLinePunct w:val="0"/>
        <w:bidi w:val="0"/>
        <w:adjustRightInd/>
        <w:snapToGrid w:val="0"/>
        <w:spacing w:line="560" w:lineRule="exact"/>
        <w:ind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三、判定规则</w:t>
      </w:r>
    </w:p>
    <w:p w14:paraId="3B7618BE">
      <w:pPr>
        <w:keepNext w:val="0"/>
        <w:keepLines w:val="0"/>
        <w:pageBreakBefore w:val="0"/>
        <w:kinsoku/>
        <w:wordWrap/>
        <w:overflowPunct/>
        <w:topLinePunct w:val="0"/>
        <w:autoSpaceDE w:val="0"/>
        <w:autoSpaceDN w:val="0"/>
        <w:bidi w:val="0"/>
        <w:adjustRightInd/>
        <w:snapToGrid w:val="0"/>
        <w:spacing w:line="560" w:lineRule="exact"/>
        <w:ind w:firstLine="640" w:firstLineChars="200"/>
        <w:jc w:val="left"/>
        <w:textAlignment w:val="auto"/>
        <w:rPr>
          <w:rFonts w:hint="eastAsia" w:ascii="楷体_GB2312" w:hAnsi="楷体_GB2312" w:eastAsia="楷体_GB2312" w:cs="楷体_GB2312"/>
          <w:sz w:val="32"/>
          <w:szCs w:val="32"/>
          <w:lang w:val="en-US" w:eastAsia="zh-CN" w:bidi="ar-SA"/>
        </w:rPr>
      </w:pPr>
      <w:r>
        <w:rPr>
          <w:rFonts w:hint="eastAsia" w:ascii="楷体_GB2312" w:hAnsi="楷体_GB2312" w:eastAsia="楷体_GB2312" w:cs="楷体_GB2312"/>
          <w:sz w:val="32"/>
          <w:szCs w:val="32"/>
          <w:lang w:val="en-US" w:eastAsia="zh-CN" w:bidi="ar-SA"/>
        </w:rPr>
        <w:t>（一）依据标准</w:t>
      </w:r>
    </w:p>
    <w:p w14:paraId="3BF4C3C4">
      <w:pPr>
        <w:keepNext w:val="0"/>
        <w:keepLines w:val="0"/>
        <w:pageBreakBefore w:val="0"/>
        <w:kinsoku/>
        <w:wordWrap/>
        <w:overflowPunct/>
        <w:topLinePunct w:val="0"/>
        <w:bidi w:val="0"/>
        <w:adjustRightInd/>
        <w:snapToGrid w:val="0"/>
        <w:spacing w:line="560" w:lineRule="exact"/>
        <w:ind w:firstLine="640" w:firstLineChars="200"/>
        <w:jc w:val="left"/>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GB 24850-2020《平板电视与机顶盒能效限定值及能效等级》</w:t>
      </w:r>
    </w:p>
    <w:p w14:paraId="136F1825">
      <w:pPr>
        <w:keepNext w:val="0"/>
        <w:keepLines w:val="0"/>
        <w:pageBreakBefore w:val="0"/>
        <w:kinsoku/>
        <w:wordWrap/>
        <w:overflowPunct/>
        <w:topLinePunct w:val="0"/>
        <w:autoSpaceDE w:val="0"/>
        <w:autoSpaceDN w:val="0"/>
        <w:bidi w:val="0"/>
        <w:adjustRightInd/>
        <w:snapToGrid w:val="0"/>
        <w:spacing w:line="560" w:lineRule="exact"/>
        <w:ind w:firstLine="640" w:firstLineChars="200"/>
        <w:jc w:val="left"/>
        <w:textAlignment w:val="auto"/>
        <w:rPr>
          <w:rFonts w:hint="eastAsia" w:ascii="楷体_GB2312" w:hAnsi="楷体_GB2312" w:eastAsia="楷体_GB2312" w:cs="楷体_GB2312"/>
          <w:sz w:val="32"/>
          <w:szCs w:val="32"/>
          <w:lang w:val="en-US" w:eastAsia="zh-CN" w:bidi="ar-SA"/>
        </w:rPr>
      </w:pPr>
      <w:r>
        <w:rPr>
          <w:rFonts w:hint="eastAsia" w:ascii="楷体_GB2312" w:hAnsi="楷体_GB2312" w:eastAsia="楷体_GB2312" w:cs="楷体_GB2312"/>
          <w:sz w:val="32"/>
          <w:szCs w:val="32"/>
          <w:lang w:val="en-US" w:eastAsia="zh-CN" w:bidi="ar-SA"/>
        </w:rPr>
        <w:t>（二）判定原则</w:t>
      </w:r>
    </w:p>
    <w:p w14:paraId="1C9AED45">
      <w:pPr>
        <w:keepNext w:val="0"/>
        <w:keepLines w:val="0"/>
        <w:pageBreakBefore w:val="0"/>
        <w:kinsoku/>
        <w:wordWrap/>
        <w:overflowPunct/>
        <w:topLinePunct w:val="0"/>
        <w:bidi w:val="0"/>
        <w:adjustRightInd/>
        <w:snapToGrid w:val="0"/>
        <w:spacing w:line="560" w:lineRule="exact"/>
        <w:ind w:firstLine="640" w:firstLineChars="200"/>
        <w:jc w:val="left"/>
        <w:textAlignment w:val="auto"/>
        <w:rPr>
          <w:rFonts w:ascii="Times New Roman" w:hAnsi="Times New Roman" w:cs="Times New Roman"/>
          <w:sz w:val="32"/>
          <w:szCs w:val="32"/>
        </w:rPr>
      </w:pPr>
      <w:r>
        <w:rPr>
          <w:rFonts w:ascii="Times New Roman" w:hAnsi="Times New Roman" w:cs="Times New Roman"/>
          <w:sz w:val="32"/>
          <w:szCs w:val="32"/>
        </w:rPr>
        <w:t>经检验，检验项目全部合格，判定为抽取的样本所检项目未检出不合格；检验项目中任一项或一项以上不合格，判定为被抽查产品不合格。</w:t>
      </w:r>
    </w:p>
    <w:p w14:paraId="493781D2">
      <w:pPr>
        <w:keepNext w:val="0"/>
        <w:keepLines w:val="0"/>
        <w:pageBreakBefore w:val="0"/>
        <w:kinsoku/>
        <w:wordWrap/>
        <w:overflowPunct/>
        <w:topLinePunct w:val="0"/>
        <w:autoSpaceDE w:val="0"/>
        <w:autoSpaceDN w:val="0"/>
        <w:bidi w:val="0"/>
        <w:adjustRightInd/>
        <w:snapToGrid w:val="0"/>
        <w:spacing w:line="560" w:lineRule="exact"/>
        <w:ind w:firstLine="640" w:firstLineChars="200"/>
        <w:jc w:val="left"/>
        <w:textAlignment w:val="auto"/>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当被检样品明示的质量要求优于监督抽查实施细则中依据的标准要求时，应按被检样品明示的质量要求判定；</w:t>
      </w:r>
    </w:p>
    <w:p w14:paraId="10DE2E86">
      <w:pPr>
        <w:keepNext w:val="0"/>
        <w:keepLines w:val="0"/>
        <w:pageBreakBefore w:val="0"/>
        <w:kinsoku/>
        <w:wordWrap/>
        <w:overflowPunct/>
        <w:topLinePunct w:val="0"/>
        <w:autoSpaceDE w:val="0"/>
        <w:autoSpaceDN w:val="0"/>
        <w:bidi w:val="0"/>
        <w:adjustRightInd/>
        <w:snapToGrid w:val="0"/>
        <w:spacing w:line="560" w:lineRule="exact"/>
        <w:ind w:firstLine="640" w:firstLineChars="200"/>
        <w:jc w:val="left"/>
        <w:textAlignment w:val="auto"/>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当被检样品明示的质量要求劣于或不包含监督抽查实施细则中依据的强制性标准要求时，应按照强制性标准要求判定；</w:t>
      </w:r>
    </w:p>
    <w:p w14:paraId="14FF4126">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jc w:val="left"/>
        <w:textAlignment w:val="auto"/>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当被检样品明示的质量要求劣于或包含监督抽查实施细则中依据的推荐性标准要求时，应以被检样品明示的质量要求判定，如相应检验结果不符合相关推荐性标准要求时，应在检验报告中予以说明；</w:t>
      </w:r>
    </w:p>
    <w:p w14:paraId="36999F6C">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jc w:val="left"/>
        <w:textAlignment w:val="auto"/>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当被检样品明示的质量要求不包含监督抽查实施细则中依据的推荐性标准要求时，该指标不参与判定，但应在检验报告中作出说明；</w:t>
      </w:r>
    </w:p>
    <w:p w14:paraId="75F557EF">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jc w:val="left"/>
        <w:textAlignment w:val="auto"/>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当被检样品未能提供有效的企业标准时，按相关国家或行业标准进行判定；</w:t>
      </w:r>
    </w:p>
    <w:p w14:paraId="2D5B74AC">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jc w:val="left"/>
        <w:textAlignment w:val="auto"/>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当被检样品标签标识中执行标准信息和产品类别信息不明或有误，影响检测和判定时，可根据相关强制性标准要求，同时结合产品特点等信息判断和选择相关标准进行检验，并应在检验报告中作出相关说明；</w:t>
      </w:r>
    </w:p>
    <w:p w14:paraId="721ED083">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jc w:val="left"/>
        <w:textAlignment w:val="auto"/>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按照产品质量相关法律法规的规定判定。</w:t>
      </w:r>
    </w:p>
    <w:p w14:paraId="33CCB69F">
      <w:pPr>
        <w:keepNext w:val="0"/>
        <w:keepLines w:val="0"/>
        <w:pageBreakBefore w:val="0"/>
        <w:kinsoku/>
        <w:wordWrap/>
        <w:overflowPunct/>
        <w:topLinePunct w:val="0"/>
        <w:bidi w:val="0"/>
        <w:adjustRightInd/>
        <w:snapToGrid w:val="0"/>
        <w:spacing w:line="560" w:lineRule="exact"/>
        <w:ind w:firstLine="640" w:firstLineChars="200"/>
        <w:jc w:val="left"/>
        <w:textAlignment w:val="auto"/>
        <w:rPr>
          <w:rFonts w:ascii="Times New Roman" w:hAnsi="Times New Roman" w:cs="Times New Roman"/>
          <w:sz w:val="32"/>
          <w:szCs w:val="32"/>
        </w:rPr>
      </w:pPr>
      <w:r>
        <w:rPr>
          <w:rFonts w:ascii="Times New Roman" w:hAnsi="Times New Roman" w:cs="Times New Roman"/>
          <w:sz w:val="32"/>
          <w:szCs w:val="32"/>
        </w:rPr>
        <w:t>检验中发现因样品失效或者其他原因致使检验无法进行的，检验人员应如实记录，并提供相关证明材料，报送</w:t>
      </w:r>
      <w:r>
        <w:rPr>
          <w:rFonts w:hint="eastAsia" w:ascii="Times New Roman" w:hAnsi="Times New Roman" w:cs="Times New Roman"/>
          <w:sz w:val="32"/>
          <w:szCs w:val="32"/>
          <w:lang w:eastAsia="zh-CN"/>
        </w:rPr>
        <w:t>省市场监管局</w:t>
      </w:r>
      <w:r>
        <w:rPr>
          <w:rFonts w:ascii="Times New Roman" w:hAnsi="Times New Roman" w:cs="Times New Roman"/>
          <w:sz w:val="32"/>
          <w:szCs w:val="32"/>
        </w:rPr>
        <w:t>。</w:t>
      </w:r>
    </w:p>
    <w:p w14:paraId="077840B0">
      <w:pPr>
        <w:snapToGrid w:val="0"/>
        <w:spacing w:line="560" w:lineRule="exact"/>
        <w:ind w:firstLine="0" w:firstLineChars="0"/>
        <w:jc w:val="left"/>
        <w:rPr>
          <w:rFonts w:hint="default" w:ascii="Times New Roman" w:hAnsi="Times New Roman" w:eastAsia="黑体" w:cs="Times New Roman"/>
          <w:spacing w:val="-1"/>
          <w:position w:val="1"/>
          <w:sz w:val="32"/>
          <w:szCs w:val="32"/>
          <w:lang w:val="en-US" w:eastAsia="zh-CN"/>
        </w:rPr>
      </w:pPr>
      <w:r>
        <w:rPr>
          <w:rFonts w:ascii="Times New Roman" w:hAnsi="Times New Roman" w:cs="Times New Roman"/>
          <w:sz w:val="32"/>
          <w:szCs w:val="32"/>
        </w:rPr>
        <w:br w:type="page"/>
      </w:r>
      <w:r>
        <w:rPr>
          <w:rFonts w:hint="eastAsia" w:ascii="黑体" w:hAnsi="黑体" w:eastAsia="黑体" w:cs="黑体"/>
          <w:spacing w:val="-1"/>
          <w:position w:val="1"/>
          <w:sz w:val="32"/>
          <w:szCs w:val="32"/>
          <w:lang w:eastAsia="zh-CN"/>
        </w:rPr>
        <w:t>附件</w:t>
      </w:r>
      <w:r>
        <w:rPr>
          <w:rFonts w:hint="eastAsia" w:ascii="黑体" w:hAnsi="黑体" w:eastAsia="黑体" w:cs="黑体"/>
          <w:spacing w:val="-1"/>
          <w:position w:val="1"/>
          <w:sz w:val="32"/>
          <w:szCs w:val="32"/>
          <w:lang w:val="en-US" w:eastAsia="zh-CN"/>
        </w:rPr>
        <w:t>7</w:t>
      </w:r>
    </w:p>
    <w:p w14:paraId="1E1C94E6">
      <w:pPr>
        <w:snapToGrid w:val="0"/>
        <w:spacing w:line="560" w:lineRule="exact"/>
        <w:jc w:val="left"/>
        <w:rPr>
          <w:rFonts w:ascii="Times New Roman" w:hAnsi="Times New Roman" w:eastAsia="方正小标宋简体" w:cs="Times New Roman"/>
          <w:spacing w:val="-1"/>
          <w:position w:val="1"/>
          <w:sz w:val="44"/>
          <w:szCs w:val="44"/>
        </w:rPr>
      </w:pPr>
    </w:p>
    <w:p w14:paraId="75178821">
      <w:pPr>
        <w:snapToGrid w:val="0"/>
        <w:spacing w:line="560" w:lineRule="exact"/>
        <w:jc w:val="center"/>
        <w:rPr>
          <w:rFonts w:hint="eastAsia" w:ascii="方正小标宋简体" w:hAnsi="方正小标宋简体" w:eastAsia="方正小标宋简体" w:cs="方正小标宋简体"/>
          <w:kern w:val="0"/>
          <w:sz w:val="44"/>
          <w:szCs w:val="44"/>
          <w:shd w:val="clear" w:color="auto" w:fill="FFFFFF"/>
        </w:rPr>
      </w:pPr>
      <w:r>
        <w:rPr>
          <w:rFonts w:hint="eastAsia" w:ascii="方正小标宋简体" w:hAnsi="方正小标宋简体" w:eastAsia="方正小标宋简体" w:cs="方正小标宋简体"/>
          <w:kern w:val="0"/>
          <w:sz w:val="44"/>
          <w:szCs w:val="44"/>
        </w:rPr>
        <w:t>2025年广东省定量包装商品净含量</w:t>
      </w:r>
      <w:r>
        <w:rPr>
          <w:rFonts w:hint="eastAsia" w:ascii="方正小标宋简体" w:hAnsi="方正小标宋简体" w:eastAsia="方正小标宋简体" w:cs="方正小标宋简体"/>
          <w:kern w:val="0"/>
          <w:sz w:val="44"/>
          <w:szCs w:val="44"/>
          <w:shd w:val="clear" w:color="auto" w:fill="FFFFFF"/>
        </w:rPr>
        <w:t>省级计量</w:t>
      </w:r>
    </w:p>
    <w:p w14:paraId="0520A0E6">
      <w:pPr>
        <w:snapToGrid w:val="0"/>
        <w:spacing w:line="560" w:lineRule="exact"/>
        <w:jc w:val="center"/>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rPr>
        <w:t>监督抽查实施细则</w:t>
      </w:r>
      <w:r>
        <w:rPr>
          <w:rFonts w:hint="eastAsia" w:ascii="方正小标宋简体" w:hAnsi="方正小标宋简体" w:eastAsia="方正小标宋简体" w:cs="方正小标宋简体"/>
          <w:kern w:val="0"/>
          <w:sz w:val="44"/>
          <w:szCs w:val="44"/>
          <w:lang w:eastAsia="zh-CN"/>
        </w:rPr>
        <w:t>（米、</w:t>
      </w:r>
      <w:r>
        <w:rPr>
          <w:rFonts w:hint="eastAsia" w:ascii="方正小标宋简体" w:hAnsi="方正小标宋简体" w:eastAsia="方正小标宋简体" w:cs="方正小标宋简体"/>
          <w:b w:val="0"/>
          <w:bCs w:val="0"/>
          <w:sz w:val="44"/>
          <w:szCs w:val="44"/>
        </w:rPr>
        <w:t>小食品</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冲饮类食品</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食用油</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杂粮</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包装饮料</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化妆品</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洗发液</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沐浴露</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油漆涂料</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润滑油</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动物饲料</w:t>
      </w:r>
      <w:r>
        <w:rPr>
          <w:rFonts w:hint="eastAsia" w:ascii="方正小标宋简体" w:hAnsi="方正小标宋简体" w:eastAsia="方正小标宋简体" w:cs="方正小标宋简体"/>
          <w:b w:val="0"/>
          <w:bCs w:val="0"/>
          <w:sz w:val="44"/>
          <w:szCs w:val="44"/>
          <w:lang w:eastAsia="zh-CN"/>
        </w:rPr>
        <w:t>）</w:t>
      </w:r>
    </w:p>
    <w:p w14:paraId="353B3435">
      <w:pPr>
        <w:snapToGrid w:val="0"/>
        <w:spacing w:line="560" w:lineRule="exact"/>
        <w:ind w:firstLine="640" w:firstLineChars="200"/>
        <w:jc w:val="left"/>
        <w:rPr>
          <w:rFonts w:ascii="仿宋_GB2312" w:hAnsi="仿宋_GB2312" w:eastAsia="仿宋_GB2312" w:cs="Calibri"/>
          <w:sz w:val="32"/>
          <w:szCs w:val="32"/>
        </w:rPr>
      </w:pPr>
    </w:p>
    <w:p w14:paraId="179B943F">
      <w:pPr>
        <w:adjustRightInd w:val="0"/>
        <w:snapToGrid w:val="0"/>
        <w:spacing w:line="560" w:lineRule="exact"/>
        <w:ind w:firstLine="640" w:firstLineChars="200"/>
        <w:jc w:val="both"/>
        <w:rPr>
          <w:rFonts w:ascii="黑体" w:hAnsi="黑体" w:eastAsia="黑体" w:cs="Calibri"/>
          <w:sz w:val="32"/>
          <w:szCs w:val="32"/>
        </w:rPr>
      </w:pPr>
      <w:r>
        <w:rPr>
          <w:rFonts w:hint="eastAsia" w:ascii="黑体" w:hAnsi="黑体" w:eastAsia="黑体" w:cs="黑体"/>
          <w:sz w:val="32"/>
          <w:szCs w:val="32"/>
        </w:rPr>
        <w:t>一、抽样方法</w:t>
      </w:r>
    </w:p>
    <w:p w14:paraId="468D1ADF">
      <w:pPr>
        <w:adjustRightInd w:val="0"/>
        <w:snapToGrid w:val="0"/>
        <w:spacing w:line="560" w:lineRule="exact"/>
        <w:ind w:firstLine="640" w:firstLineChars="200"/>
        <w:jc w:val="both"/>
        <w:rPr>
          <w:rFonts w:ascii="仿宋_GB2312" w:hAnsi="仿宋_GB2312" w:eastAsia="仿宋_GB2312" w:cs="Calibri"/>
          <w:sz w:val="32"/>
          <w:szCs w:val="32"/>
        </w:rPr>
      </w:pPr>
      <w:r>
        <w:rPr>
          <w:rFonts w:hint="default" w:ascii="Times New Roman" w:hAnsi="Times New Roman" w:eastAsia="仿宋_GB2312" w:cs="Times New Roman"/>
          <w:color w:val="auto"/>
          <w:kern w:val="0"/>
          <w:sz w:val="32"/>
          <w:szCs w:val="32"/>
        </w:rPr>
        <w:t>以随机抽样的方式在被抽查</w:t>
      </w:r>
      <w:r>
        <w:rPr>
          <w:rFonts w:hint="eastAsia" w:ascii="Times New Roman" w:hAnsi="Times New Roman" w:cs="Times New Roman"/>
          <w:color w:val="auto"/>
          <w:kern w:val="0"/>
          <w:sz w:val="32"/>
          <w:szCs w:val="32"/>
          <w:lang w:eastAsia="zh-CN"/>
        </w:rPr>
        <w:t>经营</w:t>
      </w:r>
      <w:r>
        <w:rPr>
          <w:rFonts w:hint="default" w:ascii="Times New Roman" w:hAnsi="Times New Roman" w:eastAsia="仿宋_GB2312" w:cs="Times New Roman"/>
          <w:color w:val="auto"/>
          <w:kern w:val="0"/>
          <w:sz w:val="32"/>
          <w:szCs w:val="32"/>
        </w:rPr>
        <w:t>主体的待销产品中抽取</w:t>
      </w:r>
      <w:r>
        <w:rPr>
          <w:rFonts w:hint="eastAsia" w:ascii="仿宋_GB2312" w:hAnsi="仿宋_GB2312" w:eastAsia="仿宋_GB2312" w:cs="仿宋_GB2312"/>
          <w:sz w:val="32"/>
          <w:szCs w:val="32"/>
        </w:rPr>
        <w:t>。</w:t>
      </w:r>
    </w:p>
    <w:p w14:paraId="0B5C2B8C">
      <w:pPr>
        <w:adjustRightInd w:val="0"/>
        <w:snapToGrid w:val="0"/>
        <w:spacing w:line="560" w:lineRule="exact"/>
        <w:ind w:firstLine="640" w:firstLineChars="200"/>
        <w:jc w:val="both"/>
        <w:rPr>
          <w:rFonts w:ascii="Times New Roman" w:hAnsi="Times New Roman" w:eastAsia="仿宋_GB2312" w:cs="Times New Roman"/>
          <w:sz w:val="32"/>
          <w:szCs w:val="32"/>
        </w:rPr>
      </w:pPr>
      <w:r>
        <w:rPr>
          <w:rFonts w:hint="eastAsia" w:ascii="仿宋_GB2312" w:hAnsi="仿宋_GB2312" w:eastAsia="仿宋_GB2312" w:cs="仿宋_GB2312"/>
          <w:sz w:val="32"/>
          <w:szCs w:val="32"/>
        </w:rPr>
        <w:t>随机抽样的方法详见</w:t>
      </w:r>
      <w:r>
        <w:rPr>
          <w:rFonts w:hint="default" w:ascii="Times New Roman" w:hAnsi="Times New Roman" w:eastAsia="仿宋_GB2312" w:cs="Times New Roman"/>
          <w:sz w:val="32"/>
          <w:szCs w:val="32"/>
        </w:rPr>
        <w:t>JJF1070-2023附录A。</w:t>
      </w:r>
    </w:p>
    <w:p w14:paraId="2822656F">
      <w:pPr>
        <w:adjustRightInd w:val="0"/>
        <w:snapToGrid w:val="0"/>
        <w:spacing w:line="56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抽查数量：每款产品抽取</w:t>
      </w: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组样本，第</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组用于检验，第</w:t>
      </w: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组</w:t>
      </w:r>
      <w:r>
        <w:rPr>
          <w:rFonts w:hint="eastAsia" w:cs="Times New Roman"/>
          <w:sz w:val="32"/>
          <w:szCs w:val="32"/>
          <w:lang w:eastAsia="zh-CN"/>
        </w:rPr>
        <w:t>作为备样</w:t>
      </w:r>
      <w:r>
        <w:rPr>
          <w:rFonts w:hint="default" w:ascii="Times New Roman" w:hAnsi="Times New Roman" w:eastAsia="仿宋_GB2312" w:cs="Times New Roman"/>
          <w:sz w:val="32"/>
          <w:szCs w:val="32"/>
        </w:rPr>
        <w:t>；每款产品抽取的样本数量见表1、表2。</w:t>
      </w:r>
    </w:p>
    <w:p w14:paraId="6BB5CEEF">
      <w:pPr>
        <w:adjustRightInd w:val="0"/>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抽取样品应为同一型号规格、同一批次的产品。</w:t>
      </w:r>
    </w:p>
    <w:p w14:paraId="10770BED">
      <w:pPr>
        <w:widowControl w:val="0"/>
        <w:snapToGrid w:val="0"/>
        <w:spacing w:after="0" w:line="560" w:lineRule="exact"/>
        <w:ind w:left="0" w:leftChars="0" w:firstLine="0" w:firstLineChars="0"/>
        <w:jc w:val="center"/>
        <w:rPr>
          <w:rFonts w:hint="eastAsia" w:ascii="黑体" w:hAnsi="黑体" w:eastAsia="黑体" w:cs="黑体"/>
          <w:kern w:val="0"/>
          <w:sz w:val="21"/>
          <w:szCs w:val="21"/>
          <w:lang w:val="en-US" w:eastAsia="zh-CN" w:bidi="ar-SA"/>
        </w:rPr>
      </w:pPr>
      <w:r>
        <w:rPr>
          <w:rFonts w:hint="eastAsia" w:ascii="黑体" w:hAnsi="黑体" w:eastAsia="黑体" w:cs="黑体"/>
          <w:kern w:val="0"/>
          <w:sz w:val="28"/>
          <w:szCs w:val="28"/>
          <w:lang w:val="en-US" w:eastAsia="zh-CN" w:bidi="ar-SA"/>
        </w:rPr>
        <w:t>表1 计量检验抽样方案（不含大米）</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3"/>
        <w:gridCol w:w="4898"/>
      </w:tblGrid>
      <w:tr w14:paraId="2AB5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4163" w:type="dxa"/>
            <w:tcBorders>
              <w:top w:val="single" w:color="auto" w:sz="4" w:space="0"/>
              <w:left w:val="single" w:color="auto" w:sz="4" w:space="0"/>
              <w:bottom w:val="single" w:color="auto" w:sz="4" w:space="0"/>
              <w:right w:val="single" w:color="auto" w:sz="4" w:space="0"/>
            </w:tcBorders>
            <w:noWrap w:val="0"/>
            <w:vAlign w:val="center"/>
          </w:tcPr>
          <w:p w14:paraId="7E945D18">
            <w:pPr>
              <w:snapToGrid w:val="0"/>
              <w:jc w:val="center"/>
              <w:rPr>
                <w:rFonts w:hint="eastAsia" w:ascii="黑体" w:hAnsi="黑体" w:eastAsia="黑体" w:cs="黑体"/>
                <w:sz w:val="21"/>
                <w:szCs w:val="21"/>
              </w:rPr>
            </w:pPr>
            <w:r>
              <w:rPr>
                <w:rFonts w:hint="eastAsia" w:ascii="黑体" w:hAnsi="黑体" w:eastAsia="黑体" w:cs="黑体"/>
                <w:sz w:val="21"/>
                <w:szCs w:val="21"/>
              </w:rPr>
              <w:t>检验批量（典型值）</w:t>
            </w:r>
          </w:p>
        </w:tc>
        <w:tc>
          <w:tcPr>
            <w:tcW w:w="4898" w:type="dxa"/>
            <w:tcBorders>
              <w:top w:val="single" w:color="auto" w:sz="4" w:space="0"/>
              <w:left w:val="single" w:color="auto" w:sz="4" w:space="0"/>
              <w:bottom w:val="single" w:color="auto" w:sz="4" w:space="0"/>
              <w:right w:val="single" w:color="auto" w:sz="4" w:space="0"/>
            </w:tcBorders>
            <w:noWrap w:val="0"/>
            <w:vAlign w:val="center"/>
          </w:tcPr>
          <w:p w14:paraId="2564837D">
            <w:pPr>
              <w:snapToGrid w:val="0"/>
              <w:jc w:val="center"/>
              <w:rPr>
                <w:rFonts w:hint="eastAsia" w:ascii="黑体" w:hAnsi="黑体" w:eastAsia="黑体" w:cs="黑体"/>
                <w:sz w:val="21"/>
                <w:szCs w:val="21"/>
              </w:rPr>
            </w:pPr>
            <w:r>
              <w:rPr>
                <w:rFonts w:hint="eastAsia" w:ascii="黑体" w:hAnsi="黑体" w:eastAsia="黑体" w:cs="黑体"/>
                <w:sz w:val="21"/>
                <w:szCs w:val="21"/>
              </w:rPr>
              <w:t>抽取样本量</w:t>
            </w:r>
          </w:p>
        </w:tc>
      </w:tr>
      <w:tr w14:paraId="0329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4163" w:type="dxa"/>
            <w:tcBorders>
              <w:top w:val="single" w:color="auto" w:sz="4" w:space="0"/>
              <w:left w:val="single" w:color="auto" w:sz="4" w:space="0"/>
              <w:bottom w:val="single" w:color="auto" w:sz="4" w:space="0"/>
              <w:right w:val="single" w:color="auto" w:sz="4" w:space="0"/>
            </w:tcBorders>
            <w:noWrap w:val="0"/>
            <w:vAlign w:val="center"/>
          </w:tcPr>
          <w:p w14:paraId="7973F796">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i w:val="0"/>
                <w:iCs/>
                <w:sz w:val="21"/>
                <w:szCs w:val="21"/>
              </w:rPr>
              <w:t>N</w:t>
            </w:r>
          </w:p>
        </w:tc>
        <w:tc>
          <w:tcPr>
            <w:tcW w:w="4898" w:type="dxa"/>
            <w:tcBorders>
              <w:top w:val="single" w:color="auto" w:sz="4" w:space="0"/>
              <w:left w:val="single" w:color="auto" w:sz="4" w:space="0"/>
              <w:bottom w:val="single" w:color="auto" w:sz="4" w:space="0"/>
              <w:right w:val="single" w:color="auto" w:sz="4" w:space="0"/>
            </w:tcBorders>
            <w:noWrap w:val="0"/>
            <w:vAlign w:val="center"/>
          </w:tcPr>
          <w:p w14:paraId="30D00D56">
            <w:pPr>
              <w:snapToGrid w:val="0"/>
              <w:jc w:val="center"/>
              <w:rPr>
                <w:rFonts w:hint="default" w:ascii="Times New Roman" w:hAnsi="Times New Roman" w:eastAsia="宋体" w:cs="Times New Roman"/>
                <w:sz w:val="21"/>
                <w:szCs w:val="21"/>
              </w:rPr>
            </w:pPr>
            <w:r>
              <w:rPr>
                <w:rFonts w:hint="eastAsia" w:ascii="仿宋_GB2312" w:hAnsi="仿宋_GB2312" w:eastAsia="仿宋_GB2312" w:cs="仿宋_GB2312"/>
                <w:sz w:val="21"/>
                <w:szCs w:val="21"/>
              </w:rPr>
              <w:t>n（依据JJF1070-2023附录Q抽样）</w:t>
            </w:r>
          </w:p>
        </w:tc>
      </w:tr>
      <w:tr w14:paraId="18CD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4" w:hRule="exact"/>
        </w:trPr>
        <w:tc>
          <w:tcPr>
            <w:tcW w:w="9061" w:type="dxa"/>
            <w:gridSpan w:val="2"/>
            <w:tcBorders>
              <w:top w:val="single" w:color="auto" w:sz="4" w:space="0"/>
              <w:left w:val="single" w:color="auto" w:sz="4" w:space="0"/>
              <w:bottom w:val="single" w:color="auto" w:sz="4" w:space="0"/>
              <w:right w:val="single" w:color="auto" w:sz="4" w:space="0"/>
            </w:tcBorders>
            <w:noWrap w:val="0"/>
            <w:vAlign w:val="center"/>
          </w:tcPr>
          <w:p w14:paraId="143AFBF6">
            <w:pPr>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备注：依据JJF1070-2023附录Q表抽样规则，抽取所需的检测样品n后，如剩余样品</w:t>
            </w:r>
            <w:r>
              <w:rPr>
                <w:rFonts w:hint="eastAsia" w:eastAsia="宋体" w:cs="Times New Roman"/>
                <w:sz w:val="21"/>
                <w:szCs w:val="21"/>
                <w:lang w:eastAsia="zh-CN"/>
              </w:rPr>
              <w:t>数量</w:t>
            </w:r>
            <w:r>
              <w:rPr>
                <w:rFonts w:hint="default" w:ascii="Times New Roman" w:hAnsi="Times New Roman" w:eastAsia="宋体" w:cs="Times New Roman"/>
                <w:sz w:val="21"/>
                <w:szCs w:val="21"/>
              </w:rPr>
              <w:t>满足≧n的条件，抽取备</w:t>
            </w:r>
            <w:r>
              <w:rPr>
                <w:rFonts w:hint="eastAsia" w:eastAsia="宋体" w:cs="Times New Roman"/>
                <w:sz w:val="21"/>
                <w:szCs w:val="21"/>
                <w:lang w:eastAsia="zh-CN"/>
              </w:rPr>
              <w:t>用</w:t>
            </w:r>
            <w:r>
              <w:rPr>
                <w:rFonts w:hint="default" w:ascii="Times New Roman" w:hAnsi="Times New Roman" w:eastAsia="宋体" w:cs="Times New Roman"/>
                <w:sz w:val="21"/>
                <w:szCs w:val="21"/>
              </w:rPr>
              <w:t>样</w:t>
            </w:r>
            <w:r>
              <w:rPr>
                <w:rFonts w:hint="eastAsia" w:eastAsia="宋体" w:cs="Times New Roman"/>
                <w:sz w:val="21"/>
                <w:szCs w:val="21"/>
                <w:lang w:eastAsia="zh-CN"/>
              </w:rPr>
              <w:t>品</w:t>
            </w:r>
            <w:r>
              <w:rPr>
                <w:rFonts w:hint="default" w:ascii="Times New Roman" w:hAnsi="Times New Roman" w:eastAsia="宋体" w:cs="Times New Roman"/>
                <w:sz w:val="21"/>
                <w:szCs w:val="21"/>
              </w:rPr>
              <w:t>；</w:t>
            </w:r>
            <w:r>
              <w:rPr>
                <w:rFonts w:hint="eastAsia" w:eastAsia="宋体" w:cs="Times New Roman"/>
                <w:sz w:val="21"/>
                <w:szCs w:val="21"/>
                <w:lang w:eastAsia="zh-CN"/>
              </w:rPr>
              <w:t>若</w:t>
            </w:r>
            <w:r>
              <w:rPr>
                <w:rFonts w:hint="default" w:ascii="Times New Roman" w:hAnsi="Times New Roman" w:eastAsia="宋体" w:cs="Times New Roman"/>
                <w:sz w:val="21"/>
                <w:szCs w:val="21"/>
              </w:rPr>
              <w:t>剩余样品</w:t>
            </w:r>
            <w:r>
              <w:rPr>
                <w:rFonts w:hint="eastAsia" w:ascii="仿宋" w:hAnsi="仿宋" w:eastAsia="仿宋" w:cs="仿宋"/>
                <w:sz w:val="21"/>
                <w:szCs w:val="21"/>
              </w:rPr>
              <w:t>＜</w:t>
            </w:r>
            <w:r>
              <w:rPr>
                <w:rFonts w:hint="default" w:ascii="Times New Roman" w:hAnsi="Times New Roman" w:eastAsia="宋体" w:cs="Times New Roman"/>
                <w:sz w:val="21"/>
                <w:szCs w:val="21"/>
              </w:rPr>
              <w:t>n，不具备抽取备</w:t>
            </w:r>
            <w:r>
              <w:rPr>
                <w:rFonts w:hint="eastAsia" w:eastAsia="宋体" w:cs="Times New Roman"/>
                <w:sz w:val="21"/>
                <w:szCs w:val="21"/>
                <w:lang w:eastAsia="zh-CN"/>
              </w:rPr>
              <w:t>用</w:t>
            </w:r>
            <w:r>
              <w:rPr>
                <w:rFonts w:hint="default" w:ascii="Times New Roman" w:hAnsi="Times New Roman" w:eastAsia="宋体" w:cs="Times New Roman"/>
                <w:sz w:val="21"/>
                <w:szCs w:val="21"/>
              </w:rPr>
              <w:t>样</w:t>
            </w:r>
            <w:r>
              <w:rPr>
                <w:rFonts w:hint="eastAsia" w:eastAsia="宋体" w:cs="Times New Roman"/>
                <w:sz w:val="21"/>
                <w:szCs w:val="21"/>
                <w:lang w:eastAsia="zh-CN"/>
              </w:rPr>
              <w:t>品</w:t>
            </w:r>
            <w:r>
              <w:rPr>
                <w:rFonts w:hint="default" w:ascii="Times New Roman" w:hAnsi="Times New Roman" w:eastAsia="宋体" w:cs="Times New Roman"/>
                <w:sz w:val="21"/>
                <w:szCs w:val="21"/>
              </w:rPr>
              <w:t>的</w:t>
            </w:r>
            <w:r>
              <w:rPr>
                <w:rFonts w:hint="eastAsia" w:eastAsia="宋体" w:cs="Times New Roman"/>
                <w:sz w:val="21"/>
                <w:szCs w:val="21"/>
                <w:lang w:eastAsia="zh-CN"/>
              </w:rPr>
              <w:t>条件</w:t>
            </w:r>
            <w:r>
              <w:rPr>
                <w:rFonts w:hint="default" w:ascii="Times New Roman" w:hAnsi="Times New Roman" w:eastAsia="宋体" w:cs="Times New Roman"/>
                <w:sz w:val="21"/>
                <w:szCs w:val="21"/>
              </w:rPr>
              <w:t>，</w:t>
            </w:r>
            <w:r>
              <w:rPr>
                <w:rFonts w:hint="eastAsia" w:eastAsia="宋体" w:cs="Times New Roman"/>
                <w:sz w:val="21"/>
                <w:szCs w:val="21"/>
                <w:lang w:eastAsia="zh-CN"/>
              </w:rPr>
              <w:t>则</w:t>
            </w:r>
            <w:r>
              <w:rPr>
                <w:rFonts w:hint="default" w:ascii="Times New Roman" w:hAnsi="Times New Roman" w:eastAsia="宋体" w:cs="Times New Roman"/>
                <w:sz w:val="21"/>
                <w:szCs w:val="21"/>
              </w:rPr>
              <w:t>该批次</w:t>
            </w:r>
            <w:r>
              <w:rPr>
                <w:rFonts w:hint="eastAsia" w:eastAsia="宋体" w:cs="Times New Roman"/>
                <w:sz w:val="21"/>
                <w:szCs w:val="21"/>
                <w:lang w:eastAsia="zh-CN"/>
              </w:rPr>
              <w:t>不抽取备用样品</w:t>
            </w:r>
            <w:r>
              <w:rPr>
                <w:rFonts w:hint="default" w:ascii="Times New Roman" w:hAnsi="Times New Roman" w:eastAsia="宋体" w:cs="Times New Roman"/>
                <w:sz w:val="21"/>
                <w:szCs w:val="21"/>
              </w:rPr>
              <w:t>。</w:t>
            </w:r>
          </w:p>
        </w:tc>
      </w:tr>
    </w:tbl>
    <w:p w14:paraId="50713063">
      <w:pPr>
        <w:widowControl w:val="0"/>
        <w:snapToGrid w:val="0"/>
        <w:spacing w:after="0"/>
        <w:ind w:left="0" w:leftChars="0" w:firstLine="0" w:firstLineChars="0"/>
        <w:jc w:val="center"/>
        <w:rPr>
          <w:rFonts w:ascii="Times New Roman" w:hAnsi="Times New Roman" w:eastAsia="仿宋_GB2312" w:cs="Times New Roman"/>
          <w:kern w:val="0"/>
          <w:sz w:val="21"/>
          <w:szCs w:val="21"/>
          <w:lang w:val="en-US" w:eastAsia="zh-CN" w:bidi="ar-SA"/>
        </w:rPr>
      </w:pPr>
      <w:r>
        <w:rPr>
          <w:rFonts w:hint="eastAsia" w:ascii="黑体" w:hAnsi="黑体" w:eastAsia="黑体" w:cs="黑体"/>
          <w:kern w:val="0"/>
          <w:sz w:val="28"/>
          <w:szCs w:val="28"/>
          <w:lang w:val="en-US" w:eastAsia="zh-CN" w:bidi="ar-SA"/>
        </w:rPr>
        <w:t>表2 计量检验抽样方案（大米）</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5"/>
        <w:gridCol w:w="4896"/>
      </w:tblGrid>
      <w:tr w14:paraId="45BF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4165" w:type="dxa"/>
            <w:tcBorders>
              <w:top w:val="single" w:color="auto" w:sz="4" w:space="0"/>
              <w:left w:val="single" w:color="auto" w:sz="4" w:space="0"/>
              <w:bottom w:val="single" w:color="auto" w:sz="4" w:space="0"/>
              <w:right w:val="single" w:color="auto" w:sz="4" w:space="0"/>
            </w:tcBorders>
            <w:noWrap w:val="0"/>
            <w:vAlign w:val="center"/>
          </w:tcPr>
          <w:p w14:paraId="0AE7C42E">
            <w:pPr>
              <w:snapToGrid w:val="0"/>
              <w:jc w:val="center"/>
              <w:rPr>
                <w:rFonts w:hint="eastAsia" w:ascii="黑体" w:hAnsi="黑体" w:eastAsia="黑体" w:cs="黑体"/>
                <w:sz w:val="21"/>
                <w:szCs w:val="21"/>
              </w:rPr>
            </w:pPr>
            <w:r>
              <w:rPr>
                <w:rFonts w:hint="eastAsia" w:ascii="黑体" w:hAnsi="黑体" w:eastAsia="黑体" w:cs="黑体"/>
                <w:sz w:val="21"/>
                <w:szCs w:val="21"/>
              </w:rPr>
              <w:t>检验批量</w:t>
            </w:r>
          </w:p>
        </w:tc>
        <w:tc>
          <w:tcPr>
            <w:tcW w:w="4896" w:type="dxa"/>
            <w:tcBorders>
              <w:top w:val="single" w:color="auto" w:sz="4" w:space="0"/>
              <w:left w:val="single" w:color="auto" w:sz="4" w:space="0"/>
              <w:bottom w:val="single" w:color="auto" w:sz="4" w:space="0"/>
              <w:right w:val="single" w:color="auto" w:sz="4" w:space="0"/>
            </w:tcBorders>
            <w:noWrap w:val="0"/>
            <w:vAlign w:val="center"/>
          </w:tcPr>
          <w:p w14:paraId="4EDFAADC">
            <w:pPr>
              <w:snapToGrid w:val="0"/>
              <w:jc w:val="center"/>
              <w:rPr>
                <w:rFonts w:hint="eastAsia" w:ascii="黑体" w:hAnsi="黑体" w:eastAsia="黑体" w:cs="黑体"/>
                <w:sz w:val="21"/>
                <w:szCs w:val="21"/>
              </w:rPr>
            </w:pPr>
            <w:r>
              <w:rPr>
                <w:rFonts w:hint="eastAsia" w:ascii="黑体" w:hAnsi="黑体" w:eastAsia="黑体" w:cs="黑体"/>
                <w:sz w:val="21"/>
                <w:szCs w:val="21"/>
              </w:rPr>
              <w:t>抽取样本量</w:t>
            </w:r>
          </w:p>
        </w:tc>
      </w:tr>
      <w:tr w14:paraId="62F1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4165" w:type="dxa"/>
            <w:tcBorders>
              <w:top w:val="single" w:color="auto" w:sz="4" w:space="0"/>
              <w:left w:val="single" w:color="auto" w:sz="4" w:space="0"/>
              <w:bottom w:val="single" w:color="auto" w:sz="4" w:space="0"/>
              <w:right w:val="single" w:color="auto" w:sz="4" w:space="0"/>
            </w:tcBorders>
            <w:noWrap w:val="0"/>
            <w:vAlign w:val="center"/>
          </w:tcPr>
          <w:p w14:paraId="3298353F">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1&lt;</w:t>
            </w:r>
            <w:r>
              <w:rPr>
                <w:rFonts w:hint="default" w:ascii="Times New Roman" w:hAnsi="Times New Roman" w:eastAsia="宋体" w:cs="Times New Roman"/>
                <w:i/>
                <w:iCs/>
                <w:sz w:val="21"/>
                <w:szCs w:val="21"/>
              </w:rPr>
              <w:t>N</w:t>
            </w:r>
            <w:r>
              <w:rPr>
                <w:rFonts w:hint="default" w:ascii="Times New Roman" w:hAnsi="Times New Roman" w:eastAsia="宋体" w:cs="Times New Roman"/>
                <w:sz w:val="21"/>
                <w:szCs w:val="21"/>
              </w:rPr>
              <w:t>≤10</w:t>
            </w:r>
          </w:p>
        </w:tc>
        <w:tc>
          <w:tcPr>
            <w:tcW w:w="4896" w:type="dxa"/>
            <w:tcBorders>
              <w:top w:val="single" w:color="auto" w:sz="4" w:space="0"/>
              <w:left w:val="single" w:color="auto" w:sz="4" w:space="0"/>
              <w:bottom w:val="single" w:color="auto" w:sz="4" w:space="0"/>
              <w:right w:val="single" w:color="auto" w:sz="4" w:space="0"/>
            </w:tcBorders>
            <w:noWrap w:val="0"/>
            <w:vAlign w:val="center"/>
          </w:tcPr>
          <w:p w14:paraId="1B91F78E">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i/>
                <w:iCs/>
                <w:sz w:val="21"/>
                <w:szCs w:val="21"/>
              </w:rPr>
              <w:t>Ｎ</w:t>
            </w:r>
          </w:p>
        </w:tc>
      </w:tr>
      <w:tr w14:paraId="0396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4165" w:type="dxa"/>
            <w:tcBorders>
              <w:top w:val="single" w:color="auto" w:sz="4" w:space="0"/>
              <w:left w:val="single" w:color="auto" w:sz="4" w:space="0"/>
              <w:bottom w:val="single" w:color="auto" w:sz="4" w:space="0"/>
              <w:right w:val="single" w:color="auto" w:sz="4" w:space="0"/>
            </w:tcBorders>
            <w:noWrap w:val="0"/>
            <w:vAlign w:val="center"/>
          </w:tcPr>
          <w:p w14:paraId="56A8B77E">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11～50</w:t>
            </w:r>
          </w:p>
        </w:tc>
        <w:tc>
          <w:tcPr>
            <w:tcW w:w="4896" w:type="dxa"/>
            <w:tcBorders>
              <w:top w:val="single" w:color="auto" w:sz="4" w:space="0"/>
              <w:left w:val="single" w:color="auto" w:sz="4" w:space="0"/>
              <w:bottom w:val="single" w:color="auto" w:sz="4" w:space="0"/>
              <w:right w:val="single" w:color="auto" w:sz="4" w:space="0"/>
            </w:tcBorders>
            <w:noWrap w:val="0"/>
            <w:vAlign w:val="center"/>
          </w:tcPr>
          <w:p w14:paraId="0A3BA3DB">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r>
      <w:tr w14:paraId="55B2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4165" w:type="dxa"/>
            <w:tcBorders>
              <w:top w:val="single" w:color="auto" w:sz="4" w:space="0"/>
              <w:left w:val="single" w:color="auto" w:sz="4" w:space="0"/>
              <w:bottom w:val="single" w:color="auto" w:sz="4" w:space="0"/>
              <w:right w:val="single" w:color="auto" w:sz="4" w:space="0"/>
            </w:tcBorders>
            <w:noWrap w:val="0"/>
            <w:vAlign w:val="center"/>
          </w:tcPr>
          <w:p w14:paraId="6D0C4C27">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51～99</w:t>
            </w:r>
          </w:p>
        </w:tc>
        <w:tc>
          <w:tcPr>
            <w:tcW w:w="4896" w:type="dxa"/>
            <w:tcBorders>
              <w:top w:val="single" w:color="auto" w:sz="4" w:space="0"/>
              <w:left w:val="single" w:color="auto" w:sz="4" w:space="0"/>
              <w:bottom w:val="single" w:color="auto" w:sz="4" w:space="0"/>
              <w:right w:val="single" w:color="auto" w:sz="4" w:space="0"/>
            </w:tcBorders>
            <w:noWrap w:val="0"/>
            <w:vAlign w:val="center"/>
          </w:tcPr>
          <w:p w14:paraId="48268EC0">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w:t>
            </w:r>
          </w:p>
        </w:tc>
      </w:tr>
      <w:tr w14:paraId="351E0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4165" w:type="dxa"/>
            <w:tcBorders>
              <w:top w:val="single" w:color="auto" w:sz="4" w:space="0"/>
              <w:left w:val="single" w:color="auto" w:sz="4" w:space="0"/>
              <w:bottom w:val="single" w:color="auto" w:sz="4" w:space="0"/>
              <w:right w:val="single" w:color="auto" w:sz="4" w:space="0"/>
            </w:tcBorders>
            <w:noWrap w:val="0"/>
            <w:vAlign w:val="center"/>
          </w:tcPr>
          <w:p w14:paraId="2BD9B4AB">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100～500</w:t>
            </w:r>
          </w:p>
        </w:tc>
        <w:tc>
          <w:tcPr>
            <w:tcW w:w="4896" w:type="dxa"/>
            <w:tcBorders>
              <w:top w:val="single" w:color="auto" w:sz="4" w:space="0"/>
              <w:left w:val="single" w:color="auto" w:sz="4" w:space="0"/>
              <w:bottom w:val="single" w:color="auto" w:sz="4" w:space="0"/>
              <w:right w:val="single" w:color="auto" w:sz="4" w:space="0"/>
            </w:tcBorders>
            <w:noWrap w:val="0"/>
            <w:vAlign w:val="center"/>
          </w:tcPr>
          <w:p w14:paraId="336F440B">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w:t>
            </w:r>
          </w:p>
        </w:tc>
      </w:tr>
    </w:tbl>
    <w:p w14:paraId="3D94F098">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二、检验依据</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846"/>
        <w:gridCol w:w="2456"/>
        <w:gridCol w:w="2472"/>
        <w:gridCol w:w="1578"/>
      </w:tblGrid>
      <w:tr w14:paraId="7927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blHeader/>
        </w:trPr>
        <w:tc>
          <w:tcPr>
            <w:tcW w:w="693" w:type="dxa"/>
            <w:tcBorders>
              <w:top w:val="single" w:color="auto" w:sz="4" w:space="0"/>
              <w:left w:val="single" w:color="auto" w:sz="4" w:space="0"/>
              <w:bottom w:val="single" w:color="auto" w:sz="4" w:space="0"/>
              <w:right w:val="single" w:color="auto" w:sz="4" w:space="0"/>
            </w:tcBorders>
            <w:noWrap w:val="0"/>
            <w:vAlign w:val="center"/>
          </w:tcPr>
          <w:p w14:paraId="1EFEC88A">
            <w:pPr>
              <w:jc w:val="center"/>
              <w:rPr>
                <w:rFonts w:hint="eastAsia" w:ascii="黑体" w:hAnsi="黑体" w:eastAsia="黑体" w:cs="黑体"/>
                <w:sz w:val="21"/>
                <w:szCs w:val="21"/>
              </w:rPr>
            </w:pPr>
            <w:r>
              <w:rPr>
                <w:rFonts w:hint="eastAsia" w:ascii="黑体" w:hAnsi="黑体" w:eastAsia="黑体" w:cs="黑体"/>
                <w:sz w:val="21"/>
                <w:szCs w:val="21"/>
              </w:rPr>
              <w:t>序号</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3BCB02D8">
            <w:pPr>
              <w:jc w:val="center"/>
              <w:rPr>
                <w:rFonts w:hint="eastAsia" w:ascii="黑体" w:hAnsi="黑体" w:eastAsia="黑体" w:cs="黑体"/>
                <w:sz w:val="21"/>
                <w:szCs w:val="21"/>
              </w:rPr>
            </w:pPr>
            <w:r>
              <w:rPr>
                <w:rFonts w:hint="eastAsia" w:ascii="黑体" w:hAnsi="黑体" w:eastAsia="黑体" w:cs="黑体"/>
                <w:sz w:val="21"/>
                <w:szCs w:val="21"/>
              </w:rPr>
              <w:t>类别</w:t>
            </w:r>
          </w:p>
        </w:tc>
        <w:tc>
          <w:tcPr>
            <w:tcW w:w="2456" w:type="dxa"/>
            <w:tcBorders>
              <w:top w:val="single" w:color="auto" w:sz="4" w:space="0"/>
              <w:left w:val="single" w:color="auto" w:sz="4" w:space="0"/>
              <w:bottom w:val="single" w:color="auto" w:sz="4" w:space="0"/>
              <w:right w:val="single" w:color="auto" w:sz="4" w:space="0"/>
            </w:tcBorders>
            <w:noWrap w:val="0"/>
            <w:vAlign w:val="center"/>
          </w:tcPr>
          <w:p w14:paraId="461176A0">
            <w:pPr>
              <w:widowControl w:val="0"/>
              <w:snapToGrid w:val="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检验依据</w:t>
            </w:r>
          </w:p>
        </w:tc>
        <w:tc>
          <w:tcPr>
            <w:tcW w:w="2472" w:type="dxa"/>
            <w:tcBorders>
              <w:top w:val="single" w:color="auto" w:sz="4" w:space="0"/>
              <w:left w:val="single" w:color="auto" w:sz="4" w:space="0"/>
              <w:bottom w:val="single" w:color="auto" w:sz="4" w:space="0"/>
              <w:right w:val="single" w:color="auto" w:sz="4" w:space="0"/>
            </w:tcBorders>
            <w:noWrap w:val="0"/>
            <w:vAlign w:val="center"/>
          </w:tcPr>
          <w:p w14:paraId="287562B8">
            <w:pPr>
              <w:jc w:val="center"/>
              <w:rPr>
                <w:rFonts w:hint="eastAsia" w:ascii="黑体" w:hAnsi="黑体" w:eastAsia="黑体" w:cs="黑体"/>
                <w:sz w:val="21"/>
                <w:szCs w:val="21"/>
              </w:rPr>
            </w:pPr>
            <w:r>
              <w:rPr>
                <w:rFonts w:hint="eastAsia" w:ascii="黑体" w:hAnsi="黑体" w:eastAsia="黑体" w:cs="黑体"/>
                <w:sz w:val="21"/>
                <w:szCs w:val="21"/>
              </w:rPr>
              <w:t>检测方法</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77B7051A">
            <w:pPr>
              <w:jc w:val="center"/>
              <w:rPr>
                <w:rFonts w:hint="eastAsia" w:ascii="黑体" w:hAnsi="黑体" w:eastAsia="黑体" w:cs="黑体"/>
                <w:sz w:val="21"/>
                <w:szCs w:val="21"/>
              </w:rPr>
            </w:pPr>
            <w:r>
              <w:rPr>
                <w:rFonts w:hint="eastAsia" w:ascii="黑体" w:hAnsi="黑体" w:eastAsia="黑体" w:cs="黑体"/>
                <w:sz w:val="21"/>
                <w:szCs w:val="21"/>
              </w:rPr>
              <w:t>复检样品</w:t>
            </w:r>
          </w:p>
        </w:tc>
      </w:tr>
      <w:tr w14:paraId="6435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93" w:type="dxa"/>
            <w:tcBorders>
              <w:top w:val="single" w:color="auto" w:sz="4" w:space="0"/>
              <w:left w:val="single" w:color="auto" w:sz="4" w:space="0"/>
              <w:bottom w:val="single" w:color="auto" w:sz="4" w:space="0"/>
              <w:right w:val="single" w:color="auto" w:sz="4" w:space="0"/>
            </w:tcBorders>
            <w:noWrap w:val="0"/>
            <w:vAlign w:val="center"/>
          </w:tcPr>
          <w:p w14:paraId="3F534241">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09823FCD">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米</w:t>
            </w:r>
          </w:p>
        </w:tc>
        <w:tc>
          <w:tcPr>
            <w:tcW w:w="2456" w:type="dxa"/>
            <w:tcBorders>
              <w:top w:val="single" w:color="auto" w:sz="4" w:space="0"/>
              <w:left w:val="single" w:color="auto" w:sz="4" w:space="0"/>
              <w:bottom w:val="single" w:color="auto" w:sz="4" w:space="0"/>
              <w:right w:val="single" w:color="auto" w:sz="4" w:space="0"/>
            </w:tcBorders>
            <w:noWrap w:val="0"/>
            <w:vAlign w:val="center"/>
          </w:tcPr>
          <w:p w14:paraId="66E1102E">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JJF 1070.3-2021</w:t>
            </w:r>
          </w:p>
        </w:tc>
        <w:tc>
          <w:tcPr>
            <w:tcW w:w="2472" w:type="dxa"/>
            <w:tcBorders>
              <w:top w:val="single" w:color="auto" w:sz="4" w:space="0"/>
              <w:left w:val="single" w:color="auto" w:sz="4" w:space="0"/>
              <w:bottom w:val="single" w:color="auto" w:sz="4" w:space="0"/>
              <w:right w:val="single" w:color="auto" w:sz="4" w:space="0"/>
            </w:tcBorders>
            <w:noWrap w:val="0"/>
            <w:vAlign w:val="center"/>
          </w:tcPr>
          <w:p w14:paraId="173F36B8">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质量法</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10EABB69">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备样</w:t>
            </w:r>
          </w:p>
        </w:tc>
      </w:tr>
      <w:tr w14:paraId="2E9D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trPr>
        <w:tc>
          <w:tcPr>
            <w:tcW w:w="693" w:type="dxa"/>
            <w:tcBorders>
              <w:top w:val="single" w:color="auto" w:sz="4" w:space="0"/>
              <w:left w:val="single" w:color="auto" w:sz="4" w:space="0"/>
              <w:bottom w:val="single" w:color="auto" w:sz="4" w:space="0"/>
              <w:right w:val="single" w:color="auto" w:sz="4" w:space="0"/>
            </w:tcBorders>
            <w:noWrap w:val="0"/>
            <w:vAlign w:val="center"/>
          </w:tcPr>
          <w:p w14:paraId="2F242024">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2</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0118BC1F">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小食品</w:t>
            </w:r>
          </w:p>
        </w:tc>
        <w:tc>
          <w:tcPr>
            <w:tcW w:w="2456" w:type="dxa"/>
            <w:tcBorders>
              <w:top w:val="single" w:color="auto" w:sz="4" w:space="0"/>
              <w:left w:val="single" w:color="auto" w:sz="4" w:space="0"/>
              <w:bottom w:val="single" w:color="auto" w:sz="4" w:space="0"/>
              <w:right w:val="single" w:color="auto" w:sz="4" w:space="0"/>
            </w:tcBorders>
            <w:noWrap w:val="0"/>
            <w:vAlign w:val="center"/>
          </w:tcPr>
          <w:p w14:paraId="706BE565">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JJF 1070-2023</w:t>
            </w:r>
          </w:p>
        </w:tc>
        <w:tc>
          <w:tcPr>
            <w:tcW w:w="2472" w:type="dxa"/>
            <w:tcBorders>
              <w:top w:val="single" w:color="auto" w:sz="4" w:space="0"/>
              <w:left w:val="single" w:color="auto" w:sz="4" w:space="0"/>
              <w:bottom w:val="single" w:color="auto" w:sz="4" w:space="0"/>
              <w:right w:val="single" w:color="auto" w:sz="4" w:space="0"/>
            </w:tcBorders>
            <w:noWrap w:val="0"/>
            <w:vAlign w:val="center"/>
          </w:tcPr>
          <w:p w14:paraId="16E3E1BB">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质量法</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158A66D6">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备样</w:t>
            </w:r>
          </w:p>
        </w:tc>
      </w:tr>
      <w:tr w14:paraId="3750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trPr>
        <w:tc>
          <w:tcPr>
            <w:tcW w:w="693" w:type="dxa"/>
            <w:tcBorders>
              <w:top w:val="single" w:color="auto" w:sz="4" w:space="0"/>
              <w:left w:val="single" w:color="auto" w:sz="4" w:space="0"/>
              <w:bottom w:val="single" w:color="auto" w:sz="4" w:space="0"/>
              <w:right w:val="single" w:color="auto" w:sz="4" w:space="0"/>
            </w:tcBorders>
            <w:noWrap w:val="0"/>
            <w:vAlign w:val="center"/>
          </w:tcPr>
          <w:p w14:paraId="2E41BA5E">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3</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14790618">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冲饮类食品</w:t>
            </w:r>
          </w:p>
        </w:tc>
        <w:tc>
          <w:tcPr>
            <w:tcW w:w="2456" w:type="dxa"/>
            <w:tcBorders>
              <w:top w:val="single" w:color="auto" w:sz="4" w:space="0"/>
              <w:left w:val="single" w:color="auto" w:sz="4" w:space="0"/>
              <w:bottom w:val="single" w:color="auto" w:sz="4" w:space="0"/>
              <w:right w:val="single" w:color="auto" w:sz="4" w:space="0"/>
            </w:tcBorders>
            <w:noWrap w:val="0"/>
            <w:vAlign w:val="center"/>
          </w:tcPr>
          <w:p w14:paraId="00D01293">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JJF 1070-2023</w:t>
            </w:r>
          </w:p>
        </w:tc>
        <w:tc>
          <w:tcPr>
            <w:tcW w:w="2472" w:type="dxa"/>
            <w:tcBorders>
              <w:top w:val="single" w:color="auto" w:sz="4" w:space="0"/>
              <w:left w:val="single" w:color="auto" w:sz="4" w:space="0"/>
              <w:bottom w:val="single" w:color="auto" w:sz="4" w:space="0"/>
              <w:right w:val="single" w:color="auto" w:sz="4" w:space="0"/>
            </w:tcBorders>
            <w:noWrap w:val="0"/>
            <w:vAlign w:val="center"/>
          </w:tcPr>
          <w:p w14:paraId="15284C13">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质量法</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3B35C949">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备样</w:t>
            </w:r>
          </w:p>
        </w:tc>
      </w:tr>
      <w:tr w14:paraId="0C92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trPr>
        <w:tc>
          <w:tcPr>
            <w:tcW w:w="693" w:type="dxa"/>
            <w:tcBorders>
              <w:top w:val="single" w:color="auto" w:sz="4" w:space="0"/>
              <w:left w:val="single" w:color="auto" w:sz="4" w:space="0"/>
              <w:bottom w:val="single" w:color="auto" w:sz="4" w:space="0"/>
              <w:right w:val="single" w:color="auto" w:sz="4" w:space="0"/>
            </w:tcBorders>
            <w:noWrap w:val="0"/>
            <w:vAlign w:val="center"/>
          </w:tcPr>
          <w:p w14:paraId="508AF5CF">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4</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60303A58">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食用油</w:t>
            </w:r>
          </w:p>
        </w:tc>
        <w:tc>
          <w:tcPr>
            <w:tcW w:w="2456" w:type="dxa"/>
            <w:tcBorders>
              <w:top w:val="single" w:color="auto" w:sz="4" w:space="0"/>
              <w:left w:val="single" w:color="auto" w:sz="4" w:space="0"/>
              <w:bottom w:val="single" w:color="auto" w:sz="4" w:space="0"/>
              <w:right w:val="single" w:color="auto" w:sz="4" w:space="0"/>
            </w:tcBorders>
            <w:noWrap w:val="0"/>
            <w:vAlign w:val="center"/>
          </w:tcPr>
          <w:p w14:paraId="3717684B">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JJF 1070-2023</w:t>
            </w:r>
          </w:p>
        </w:tc>
        <w:tc>
          <w:tcPr>
            <w:tcW w:w="2472" w:type="dxa"/>
            <w:tcBorders>
              <w:top w:val="single" w:color="auto" w:sz="4" w:space="0"/>
              <w:left w:val="single" w:color="auto" w:sz="4" w:space="0"/>
              <w:bottom w:val="single" w:color="auto" w:sz="4" w:space="0"/>
              <w:right w:val="single" w:color="auto" w:sz="4" w:space="0"/>
            </w:tcBorders>
            <w:noWrap w:val="0"/>
            <w:vAlign w:val="center"/>
          </w:tcPr>
          <w:p w14:paraId="6A30AD5C">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密度法</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3D853FA4">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备样</w:t>
            </w:r>
          </w:p>
        </w:tc>
      </w:tr>
      <w:tr w14:paraId="047D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trPr>
        <w:tc>
          <w:tcPr>
            <w:tcW w:w="693" w:type="dxa"/>
            <w:tcBorders>
              <w:top w:val="single" w:color="auto" w:sz="4" w:space="0"/>
              <w:left w:val="single" w:color="auto" w:sz="4" w:space="0"/>
              <w:bottom w:val="single" w:color="auto" w:sz="4" w:space="0"/>
              <w:right w:val="single" w:color="auto" w:sz="4" w:space="0"/>
            </w:tcBorders>
            <w:noWrap w:val="0"/>
            <w:vAlign w:val="center"/>
          </w:tcPr>
          <w:p w14:paraId="62BF6693">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5</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3B87975E">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杂粮</w:t>
            </w:r>
          </w:p>
        </w:tc>
        <w:tc>
          <w:tcPr>
            <w:tcW w:w="2456" w:type="dxa"/>
            <w:tcBorders>
              <w:top w:val="single" w:color="auto" w:sz="4" w:space="0"/>
              <w:left w:val="single" w:color="auto" w:sz="4" w:space="0"/>
              <w:bottom w:val="single" w:color="auto" w:sz="4" w:space="0"/>
              <w:right w:val="single" w:color="auto" w:sz="4" w:space="0"/>
            </w:tcBorders>
            <w:noWrap w:val="0"/>
            <w:vAlign w:val="center"/>
          </w:tcPr>
          <w:p w14:paraId="0E1011BA">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JJF 1070-2023</w:t>
            </w:r>
          </w:p>
        </w:tc>
        <w:tc>
          <w:tcPr>
            <w:tcW w:w="2472" w:type="dxa"/>
            <w:tcBorders>
              <w:top w:val="single" w:color="auto" w:sz="4" w:space="0"/>
              <w:left w:val="single" w:color="auto" w:sz="4" w:space="0"/>
              <w:bottom w:val="single" w:color="auto" w:sz="4" w:space="0"/>
              <w:right w:val="single" w:color="auto" w:sz="4" w:space="0"/>
            </w:tcBorders>
            <w:noWrap w:val="0"/>
            <w:vAlign w:val="center"/>
          </w:tcPr>
          <w:p w14:paraId="60F5A2E6">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质量法</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4689D3B1">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备样</w:t>
            </w:r>
          </w:p>
        </w:tc>
      </w:tr>
      <w:tr w14:paraId="3F84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693" w:type="dxa"/>
            <w:tcBorders>
              <w:top w:val="single" w:color="auto" w:sz="4" w:space="0"/>
              <w:left w:val="single" w:color="auto" w:sz="4" w:space="0"/>
              <w:bottom w:val="single" w:color="auto" w:sz="4" w:space="0"/>
              <w:right w:val="single" w:color="auto" w:sz="4" w:space="0"/>
            </w:tcBorders>
            <w:noWrap w:val="0"/>
            <w:vAlign w:val="center"/>
          </w:tcPr>
          <w:p w14:paraId="315B1C8B">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6</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0A1F1290">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包装饮料</w:t>
            </w:r>
          </w:p>
        </w:tc>
        <w:tc>
          <w:tcPr>
            <w:tcW w:w="2456" w:type="dxa"/>
            <w:tcBorders>
              <w:top w:val="single" w:color="auto" w:sz="4" w:space="0"/>
              <w:left w:val="single" w:color="auto" w:sz="4" w:space="0"/>
              <w:bottom w:val="single" w:color="auto" w:sz="4" w:space="0"/>
              <w:right w:val="single" w:color="auto" w:sz="4" w:space="0"/>
            </w:tcBorders>
            <w:noWrap w:val="0"/>
            <w:vAlign w:val="center"/>
          </w:tcPr>
          <w:p w14:paraId="3FAB0519">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JJF 1070-2023</w:t>
            </w:r>
          </w:p>
        </w:tc>
        <w:tc>
          <w:tcPr>
            <w:tcW w:w="2472" w:type="dxa"/>
            <w:tcBorders>
              <w:top w:val="single" w:color="auto" w:sz="4" w:space="0"/>
              <w:left w:val="single" w:color="auto" w:sz="4" w:space="0"/>
              <w:bottom w:val="single" w:color="auto" w:sz="4" w:space="0"/>
              <w:right w:val="single" w:color="auto" w:sz="4" w:space="0"/>
            </w:tcBorders>
            <w:noWrap w:val="0"/>
            <w:vAlign w:val="center"/>
          </w:tcPr>
          <w:p w14:paraId="4BAD74BF">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绝对体积法</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657E512B">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备样</w:t>
            </w:r>
          </w:p>
        </w:tc>
      </w:tr>
      <w:tr w14:paraId="01B9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trPr>
        <w:tc>
          <w:tcPr>
            <w:tcW w:w="693" w:type="dxa"/>
            <w:tcBorders>
              <w:top w:val="single" w:color="auto" w:sz="4" w:space="0"/>
              <w:left w:val="single" w:color="auto" w:sz="4" w:space="0"/>
              <w:bottom w:val="single" w:color="auto" w:sz="4" w:space="0"/>
              <w:right w:val="single" w:color="auto" w:sz="4" w:space="0"/>
            </w:tcBorders>
            <w:noWrap w:val="0"/>
            <w:vAlign w:val="center"/>
          </w:tcPr>
          <w:p w14:paraId="17DEABFB">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7</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4F36E741">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化妆品</w:t>
            </w:r>
          </w:p>
        </w:tc>
        <w:tc>
          <w:tcPr>
            <w:tcW w:w="2456" w:type="dxa"/>
            <w:tcBorders>
              <w:top w:val="single" w:color="auto" w:sz="4" w:space="0"/>
              <w:left w:val="single" w:color="auto" w:sz="4" w:space="0"/>
              <w:bottom w:val="single" w:color="auto" w:sz="4" w:space="0"/>
              <w:right w:val="single" w:color="auto" w:sz="4" w:space="0"/>
            </w:tcBorders>
            <w:noWrap w:val="0"/>
            <w:vAlign w:val="center"/>
          </w:tcPr>
          <w:p w14:paraId="0FE4243D">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JJF 1070-2023</w:t>
            </w:r>
          </w:p>
        </w:tc>
        <w:tc>
          <w:tcPr>
            <w:tcW w:w="2472" w:type="dxa"/>
            <w:tcBorders>
              <w:top w:val="single" w:color="auto" w:sz="4" w:space="0"/>
              <w:left w:val="single" w:color="auto" w:sz="4" w:space="0"/>
              <w:bottom w:val="single" w:color="auto" w:sz="4" w:space="0"/>
              <w:right w:val="single" w:color="auto" w:sz="4" w:space="0"/>
            </w:tcBorders>
            <w:noWrap w:val="0"/>
            <w:vAlign w:val="center"/>
          </w:tcPr>
          <w:p w14:paraId="1FA19859">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质量法</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32BEC36B">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备样</w:t>
            </w:r>
          </w:p>
        </w:tc>
      </w:tr>
      <w:tr w14:paraId="6F00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trPr>
        <w:tc>
          <w:tcPr>
            <w:tcW w:w="693" w:type="dxa"/>
            <w:tcBorders>
              <w:top w:val="single" w:color="auto" w:sz="4" w:space="0"/>
              <w:left w:val="single" w:color="auto" w:sz="4" w:space="0"/>
              <w:bottom w:val="single" w:color="auto" w:sz="4" w:space="0"/>
              <w:right w:val="single" w:color="auto" w:sz="4" w:space="0"/>
            </w:tcBorders>
            <w:noWrap w:val="0"/>
            <w:vAlign w:val="center"/>
          </w:tcPr>
          <w:p w14:paraId="337DEB8D">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8</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5FCDE292">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洗发液</w:t>
            </w:r>
          </w:p>
        </w:tc>
        <w:tc>
          <w:tcPr>
            <w:tcW w:w="2456" w:type="dxa"/>
            <w:tcBorders>
              <w:top w:val="single" w:color="auto" w:sz="4" w:space="0"/>
              <w:left w:val="single" w:color="auto" w:sz="4" w:space="0"/>
              <w:bottom w:val="single" w:color="auto" w:sz="4" w:space="0"/>
              <w:right w:val="single" w:color="auto" w:sz="4" w:space="0"/>
            </w:tcBorders>
            <w:noWrap w:val="0"/>
            <w:vAlign w:val="center"/>
          </w:tcPr>
          <w:p w14:paraId="4534B97F">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JJF 1070-2023</w:t>
            </w:r>
          </w:p>
        </w:tc>
        <w:tc>
          <w:tcPr>
            <w:tcW w:w="2472" w:type="dxa"/>
            <w:tcBorders>
              <w:top w:val="single" w:color="auto" w:sz="4" w:space="0"/>
              <w:left w:val="single" w:color="auto" w:sz="4" w:space="0"/>
              <w:bottom w:val="single" w:color="auto" w:sz="4" w:space="0"/>
              <w:right w:val="single" w:color="auto" w:sz="4" w:space="0"/>
            </w:tcBorders>
            <w:noWrap w:val="0"/>
            <w:vAlign w:val="center"/>
          </w:tcPr>
          <w:p w14:paraId="772A81B9">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质量法/相对密度法</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3D4B7B1A">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备样</w:t>
            </w:r>
          </w:p>
        </w:tc>
      </w:tr>
      <w:tr w14:paraId="184B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trPr>
        <w:tc>
          <w:tcPr>
            <w:tcW w:w="693" w:type="dxa"/>
            <w:tcBorders>
              <w:top w:val="single" w:color="auto" w:sz="4" w:space="0"/>
              <w:left w:val="single" w:color="auto" w:sz="4" w:space="0"/>
              <w:bottom w:val="single" w:color="auto" w:sz="4" w:space="0"/>
              <w:right w:val="single" w:color="auto" w:sz="4" w:space="0"/>
            </w:tcBorders>
            <w:noWrap w:val="0"/>
            <w:vAlign w:val="center"/>
          </w:tcPr>
          <w:p w14:paraId="564A2692">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9</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47F7DFDA">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沐浴露</w:t>
            </w:r>
          </w:p>
        </w:tc>
        <w:tc>
          <w:tcPr>
            <w:tcW w:w="2456" w:type="dxa"/>
            <w:tcBorders>
              <w:top w:val="single" w:color="auto" w:sz="4" w:space="0"/>
              <w:left w:val="single" w:color="auto" w:sz="4" w:space="0"/>
              <w:bottom w:val="single" w:color="auto" w:sz="4" w:space="0"/>
              <w:right w:val="single" w:color="auto" w:sz="4" w:space="0"/>
            </w:tcBorders>
            <w:noWrap w:val="0"/>
            <w:vAlign w:val="center"/>
          </w:tcPr>
          <w:p w14:paraId="1C32FD30">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JJF 1070-2023</w:t>
            </w:r>
          </w:p>
        </w:tc>
        <w:tc>
          <w:tcPr>
            <w:tcW w:w="2472" w:type="dxa"/>
            <w:tcBorders>
              <w:top w:val="single" w:color="auto" w:sz="4" w:space="0"/>
              <w:left w:val="single" w:color="auto" w:sz="4" w:space="0"/>
              <w:bottom w:val="single" w:color="auto" w:sz="4" w:space="0"/>
              <w:right w:val="single" w:color="auto" w:sz="4" w:space="0"/>
            </w:tcBorders>
            <w:noWrap w:val="0"/>
            <w:vAlign w:val="center"/>
          </w:tcPr>
          <w:p w14:paraId="5882838D">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质量法/相对密度法</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4628E351">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备样</w:t>
            </w:r>
          </w:p>
        </w:tc>
      </w:tr>
      <w:tr w14:paraId="7F2B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trPr>
        <w:tc>
          <w:tcPr>
            <w:tcW w:w="693" w:type="dxa"/>
            <w:tcBorders>
              <w:top w:val="single" w:color="auto" w:sz="4" w:space="0"/>
              <w:left w:val="single" w:color="auto" w:sz="4" w:space="0"/>
              <w:bottom w:val="single" w:color="auto" w:sz="4" w:space="0"/>
              <w:right w:val="single" w:color="auto" w:sz="4" w:space="0"/>
            </w:tcBorders>
            <w:noWrap w:val="0"/>
            <w:vAlign w:val="center"/>
          </w:tcPr>
          <w:p w14:paraId="40F51FC5">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10</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05D74B38">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油漆涂料</w:t>
            </w:r>
          </w:p>
        </w:tc>
        <w:tc>
          <w:tcPr>
            <w:tcW w:w="2456" w:type="dxa"/>
            <w:tcBorders>
              <w:top w:val="single" w:color="auto" w:sz="4" w:space="0"/>
              <w:left w:val="single" w:color="auto" w:sz="4" w:space="0"/>
              <w:bottom w:val="single" w:color="auto" w:sz="4" w:space="0"/>
              <w:right w:val="single" w:color="auto" w:sz="4" w:space="0"/>
            </w:tcBorders>
            <w:noWrap w:val="0"/>
            <w:vAlign w:val="top"/>
          </w:tcPr>
          <w:p w14:paraId="2265071D">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JJF 1070-2023</w:t>
            </w:r>
          </w:p>
        </w:tc>
        <w:tc>
          <w:tcPr>
            <w:tcW w:w="2472" w:type="dxa"/>
            <w:tcBorders>
              <w:top w:val="single" w:color="auto" w:sz="4" w:space="0"/>
              <w:left w:val="single" w:color="auto" w:sz="4" w:space="0"/>
              <w:bottom w:val="single" w:color="auto" w:sz="4" w:space="0"/>
              <w:right w:val="single" w:color="auto" w:sz="4" w:space="0"/>
            </w:tcBorders>
            <w:noWrap w:val="0"/>
            <w:vAlign w:val="center"/>
          </w:tcPr>
          <w:p w14:paraId="6D3BAAC6">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质量法</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243F987D">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备样</w:t>
            </w:r>
          </w:p>
        </w:tc>
      </w:tr>
      <w:tr w14:paraId="61AE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trPr>
        <w:tc>
          <w:tcPr>
            <w:tcW w:w="693" w:type="dxa"/>
            <w:tcBorders>
              <w:top w:val="single" w:color="auto" w:sz="4" w:space="0"/>
              <w:left w:val="single" w:color="auto" w:sz="4" w:space="0"/>
              <w:bottom w:val="single" w:color="auto" w:sz="4" w:space="0"/>
              <w:right w:val="single" w:color="auto" w:sz="4" w:space="0"/>
            </w:tcBorders>
            <w:noWrap w:val="0"/>
            <w:vAlign w:val="center"/>
          </w:tcPr>
          <w:p w14:paraId="68D41E58">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11</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415300E8">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润滑油</w:t>
            </w:r>
          </w:p>
        </w:tc>
        <w:tc>
          <w:tcPr>
            <w:tcW w:w="2456" w:type="dxa"/>
            <w:tcBorders>
              <w:top w:val="single" w:color="auto" w:sz="4" w:space="0"/>
              <w:left w:val="single" w:color="auto" w:sz="4" w:space="0"/>
              <w:bottom w:val="single" w:color="auto" w:sz="4" w:space="0"/>
              <w:right w:val="single" w:color="auto" w:sz="4" w:space="0"/>
            </w:tcBorders>
            <w:noWrap w:val="0"/>
            <w:vAlign w:val="top"/>
          </w:tcPr>
          <w:p w14:paraId="74BFB337">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JJF 1070-2023</w:t>
            </w:r>
          </w:p>
        </w:tc>
        <w:tc>
          <w:tcPr>
            <w:tcW w:w="2472" w:type="dxa"/>
            <w:tcBorders>
              <w:top w:val="single" w:color="auto" w:sz="4" w:space="0"/>
              <w:left w:val="single" w:color="auto" w:sz="4" w:space="0"/>
              <w:bottom w:val="single" w:color="auto" w:sz="4" w:space="0"/>
              <w:right w:val="single" w:color="auto" w:sz="4" w:space="0"/>
            </w:tcBorders>
            <w:noWrap w:val="0"/>
            <w:vAlign w:val="center"/>
          </w:tcPr>
          <w:p w14:paraId="586E741D">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质量法/相对密度法</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541C6B40">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备样</w:t>
            </w:r>
          </w:p>
        </w:tc>
      </w:tr>
      <w:tr w14:paraId="7E2C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trPr>
        <w:tc>
          <w:tcPr>
            <w:tcW w:w="693" w:type="dxa"/>
            <w:tcBorders>
              <w:top w:val="single" w:color="auto" w:sz="4" w:space="0"/>
              <w:left w:val="single" w:color="auto" w:sz="4" w:space="0"/>
              <w:bottom w:val="single" w:color="auto" w:sz="4" w:space="0"/>
              <w:right w:val="single" w:color="auto" w:sz="4" w:space="0"/>
            </w:tcBorders>
            <w:noWrap w:val="0"/>
            <w:vAlign w:val="center"/>
          </w:tcPr>
          <w:p w14:paraId="2E1EFDEF">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12</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49B69113">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动物饲料</w:t>
            </w:r>
          </w:p>
        </w:tc>
        <w:tc>
          <w:tcPr>
            <w:tcW w:w="2456" w:type="dxa"/>
            <w:tcBorders>
              <w:top w:val="single" w:color="auto" w:sz="4" w:space="0"/>
              <w:left w:val="single" w:color="auto" w:sz="4" w:space="0"/>
              <w:bottom w:val="single" w:color="auto" w:sz="4" w:space="0"/>
              <w:right w:val="single" w:color="auto" w:sz="4" w:space="0"/>
            </w:tcBorders>
            <w:noWrap w:val="0"/>
            <w:vAlign w:val="center"/>
          </w:tcPr>
          <w:p w14:paraId="3FC28C8B">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JJF 1070-2023</w:t>
            </w:r>
          </w:p>
        </w:tc>
        <w:tc>
          <w:tcPr>
            <w:tcW w:w="2472" w:type="dxa"/>
            <w:tcBorders>
              <w:top w:val="single" w:color="auto" w:sz="4" w:space="0"/>
              <w:left w:val="single" w:color="auto" w:sz="4" w:space="0"/>
              <w:bottom w:val="single" w:color="auto" w:sz="4" w:space="0"/>
              <w:right w:val="single" w:color="auto" w:sz="4" w:space="0"/>
            </w:tcBorders>
            <w:noWrap w:val="0"/>
            <w:vAlign w:val="center"/>
          </w:tcPr>
          <w:p w14:paraId="2E5DC07E">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质量法</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0BD9F973">
            <w:pPr>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备样</w:t>
            </w:r>
          </w:p>
        </w:tc>
      </w:tr>
    </w:tbl>
    <w:p w14:paraId="5070141C">
      <w:pPr>
        <w:widowControl w:val="0"/>
        <w:tabs>
          <w:tab w:val="left" w:pos="630"/>
        </w:tabs>
        <w:spacing w:after="120" w:line="560" w:lineRule="exact"/>
        <w:ind w:left="-1" w:leftChars="0" w:firstLine="560" w:firstLineChars="200"/>
        <w:jc w:val="both"/>
        <w:rPr>
          <w:rFonts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8"/>
          <w:szCs w:val="28"/>
          <w:lang w:val="en-US" w:eastAsia="zh-CN" w:bidi="ar-SA"/>
        </w:rPr>
        <w:t>注：表中列有两种检测方法的，按照抽取样品净含量标注进行检测，以质量单位标注的样品使用质量法检测，以体积单位标注的样品使用密度法检测。</w:t>
      </w:r>
    </w:p>
    <w:p w14:paraId="76B8177B">
      <w:pPr>
        <w:adjustRightInd w:val="0"/>
        <w:snapToGrid w:val="0"/>
        <w:spacing w:line="560" w:lineRule="exact"/>
        <w:ind w:firstLine="640" w:firstLineChars="200"/>
        <w:jc w:val="both"/>
        <w:rPr>
          <w:rFonts w:ascii="黑体" w:hAnsi="黑体" w:eastAsia="黑体" w:cs="Calibri"/>
          <w:sz w:val="32"/>
          <w:szCs w:val="32"/>
        </w:rPr>
      </w:pPr>
      <w:r>
        <w:rPr>
          <w:rFonts w:hint="eastAsia" w:ascii="黑体" w:hAnsi="黑体" w:eastAsia="黑体" w:cs="黑体"/>
          <w:sz w:val="32"/>
          <w:szCs w:val="32"/>
        </w:rPr>
        <w:t>三、判定规则</w:t>
      </w:r>
    </w:p>
    <w:p w14:paraId="04FF423B">
      <w:pPr>
        <w:adjustRightInd w:val="0"/>
        <w:snapToGrid w:val="0"/>
        <w:spacing w:line="560" w:lineRule="exact"/>
        <w:ind w:firstLine="640" w:firstLineChars="200"/>
        <w:jc w:val="both"/>
        <w:rPr>
          <w:rFonts w:ascii="楷体_GB2312" w:hAnsi="楷体_GB2312" w:eastAsia="楷体_GB2312" w:cs="Calibri"/>
          <w:sz w:val="32"/>
          <w:szCs w:val="32"/>
        </w:rPr>
      </w:pPr>
      <w:r>
        <w:rPr>
          <w:rFonts w:hint="eastAsia" w:ascii="楷体_GB2312" w:hAnsi="楷体_GB2312" w:eastAsia="楷体_GB2312" w:cs="楷体_GB2312"/>
          <w:sz w:val="32"/>
          <w:szCs w:val="32"/>
        </w:rPr>
        <w:t>（一）依据规范</w:t>
      </w:r>
    </w:p>
    <w:p w14:paraId="4724329E">
      <w:pPr>
        <w:adjustRightInd w:val="0"/>
        <w:snapToGrid w:val="0"/>
        <w:spacing w:line="56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JJF</w:t>
      </w:r>
      <w:r>
        <w:rPr>
          <w:rFonts w:hint="default" w:ascii="Times New Roman" w:hAnsi="Times New Roman" w:cs="Times New Roman"/>
          <w:sz w:val="32"/>
          <w:szCs w:val="32"/>
          <w:lang w:val="en-US"/>
        </w:rPr>
        <w:t xml:space="preserve"> </w:t>
      </w:r>
      <w:r>
        <w:rPr>
          <w:rFonts w:hint="default" w:ascii="Times New Roman" w:hAnsi="Times New Roman" w:eastAsia="仿宋_GB2312" w:cs="Times New Roman"/>
          <w:sz w:val="32"/>
          <w:szCs w:val="32"/>
        </w:rPr>
        <w:t>1070</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23《定量包装商品净含量计量检验规则》</w:t>
      </w:r>
    </w:p>
    <w:p w14:paraId="06765B16">
      <w:pPr>
        <w:adjustRightInd w:val="0"/>
        <w:snapToGrid w:val="0"/>
        <w:spacing w:line="560" w:lineRule="exact"/>
        <w:ind w:firstLine="640" w:firstLineChars="200"/>
        <w:jc w:val="both"/>
        <w:rPr>
          <w:rFonts w:ascii="Calibri" w:hAnsi="Calibri" w:eastAsia="宋体" w:cs="Calibri"/>
          <w:sz w:val="21"/>
          <w:szCs w:val="21"/>
        </w:rPr>
      </w:pPr>
      <w:r>
        <w:rPr>
          <w:rFonts w:hint="default" w:ascii="Times New Roman" w:hAnsi="Times New Roman" w:eastAsia="仿宋_GB2312" w:cs="Times New Roman"/>
          <w:sz w:val="32"/>
          <w:szCs w:val="32"/>
        </w:rPr>
        <w:t>JJF</w:t>
      </w:r>
      <w:r>
        <w:rPr>
          <w:rFonts w:hint="default" w:ascii="Times New Roman" w:hAnsi="Times New Roman" w:cs="Times New Roman"/>
          <w:sz w:val="32"/>
          <w:szCs w:val="32"/>
          <w:lang w:val="en-US"/>
        </w:rPr>
        <w:t xml:space="preserve"> </w:t>
      </w:r>
      <w:r>
        <w:rPr>
          <w:rFonts w:hint="default" w:ascii="Times New Roman" w:hAnsi="Times New Roman" w:eastAsia="仿宋_GB2312" w:cs="Times New Roman"/>
          <w:sz w:val="32"/>
          <w:szCs w:val="32"/>
        </w:rPr>
        <w:t>1070.3</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21</w:t>
      </w:r>
      <w:r>
        <w:rPr>
          <w:rFonts w:hint="eastAsia" w:ascii="仿宋_GB2312" w:hAnsi="仿宋_GB2312" w:eastAsia="仿宋_GB2312" w:cs="仿宋_GB2312"/>
          <w:sz w:val="32"/>
          <w:szCs w:val="32"/>
        </w:rPr>
        <w:t>《定量包装商品净含量计量检验规则 大米》</w:t>
      </w:r>
    </w:p>
    <w:p w14:paraId="56AA427C">
      <w:pPr>
        <w:autoSpaceDE w:val="0"/>
        <w:autoSpaceDN w:val="0"/>
        <w:spacing w:line="560" w:lineRule="exact"/>
        <w:ind w:firstLine="640" w:firstLineChars="200"/>
        <w:jc w:val="both"/>
        <w:rPr>
          <w:rFonts w:ascii="楷体_GB2312" w:hAnsi="楷体_GB2312" w:eastAsia="楷体_GB2312" w:cs="Times New Roman"/>
          <w:sz w:val="32"/>
          <w:szCs w:val="32"/>
          <w:lang w:val="en-US" w:eastAsia="zh-CN" w:bidi="ar-SA"/>
        </w:rPr>
      </w:pPr>
      <w:r>
        <w:rPr>
          <w:rFonts w:hint="eastAsia" w:ascii="楷体_GB2312" w:hAnsi="楷体_GB2312" w:eastAsia="楷体_GB2312" w:cs="楷体_GB2312"/>
          <w:sz w:val="32"/>
          <w:szCs w:val="32"/>
          <w:lang w:val="en-US" w:eastAsia="zh-CN" w:bidi="ar-SA"/>
        </w:rPr>
        <w:t>（二）判定原则</w:t>
      </w:r>
    </w:p>
    <w:p w14:paraId="2D31273F">
      <w:pPr>
        <w:autoSpaceDE w:val="0"/>
        <w:autoSpaceDN w:val="0"/>
        <w:spacing w:line="560" w:lineRule="exact"/>
        <w:ind w:firstLine="640" w:firstLineChars="200"/>
        <w:jc w:val="both"/>
        <w:rPr>
          <w:rFonts w:ascii="??" w:hAnsi="Calibri" w:eastAsia="仿宋_GB2312" w:cs="仿宋_GB2312"/>
          <w:sz w:val="32"/>
          <w:szCs w:val="32"/>
          <w:lang w:val="en-US" w:eastAsia="zh-CN" w:bidi="ar-SA"/>
        </w:rPr>
      </w:pPr>
      <w:r>
        <w:rPr>
          <w:rFonts w:hint="eastAsia" w:ascii="??" w:hAnsi="Calibri" w:eastAsia="仿宋_GB2312" w:cs="仿宋_GB2312"/>
          <w:sz w:val="32"/>
          <w:szCs w:val="32"/>
          <w:lang w:val="en-US" w:eastAsia="zh-CN" w:bidi="ar-SA"/>
        </w:rPr>
        <w:t>如检验批的标注和净含量均合格，总体结论为：该检验批的净含量标注和净含量均合格。</w:t>
      </w:r>
    </w:p>
    <w:p w14:paraId="00A5F300">
      <w:pPr>
        <w:autoSpaceDE w:val="0"/>
        <w:autoSpaceDN w:val="0"/>
        <w:spacing w:line="560" w:lineRule="exact"/>
        <w:ind w:firstLine="640" w:firstLineChars="200"/>
        <w:jc w:val="both"/>
        <w:rPr>
          <w:rFonts w:ascii="??" w:hAnsi="Calibri" w:eastAsia="仿宋_GB2312" w:cs="仿宋_GB2312"/>
          <w:sz w:val="32"/>
          <w:szCs w:val="32"/>
          <w:lang w:val="en-US" w:eastAsia="zh-CN" w:bidi="ar-SA"/>
        </w:rPr>
      </w:pPr>
      <w:r>
        <w:rPr>
          <w:rFonts w:hint="eastAsia" w:ascii="??" w:hAnsi="Calibri" w:eastAsia="仿宋_GB2312" w:cs="仿宋_GB2312"/>
          <w:sz w:val="32"/>
          <w:szCs w:val="32"/>
          <w:lang w:val="en-US" w:eastAsia="zh-CN" w:bidi="ar-SA"/>
        </w:rPr>
        <w:t>如检验批的标注合格、净含量不合格，总体结论为：该检验批的净含量标注合格，净含量不合格。</w:t>
      </w:r>
    </w:p>
    <w:p w14:paraId="52638E85">
      <w:pPr>
        <w:autoSpaceDE w:val="0"/>
        <w:autoSpaceDN w:val="0"/>
        <w:spacing w:line="560" w:lineRule="exact"/>
        <w:ind w:firstLine="640" w:firstLineChars="200"/>
        <w:jc w:val="both"/>
        <w:rPr>
          <w:rFonts w:ascii="??" w:hAnsi="Calibri" w:eastAsia="仿宋_GB2312" w:cs="仿宋_GB2312"/>
          <w:sz w:val="32"/>
          <w:szCs w:val="32"/>
          <w:lang w:val="en-US" w:eastAsia="zh-CN" w:bidi="ar-SA"/>
        </w:rPr>
      </w:pPr>
      <w:r>
        <w:rPr>
          <w:rFonts w:hint="eastAsia" w:ascii="??" w:hAnsi="Calibri" w:eastAsia="仿宋_GB2312" w:cs="仿宋_GB2312"/>
          <w:sz w:val="32"/>
          <w:szCs w:val="32"/>
          <w:lang w:val="en-US" w:eastAsia="zh-CN" w:bidi="ar-SA"/>
        </w:rPr>
        <w:t>如检验批的标注不合格、净含量合格，总体结论为：该检验批的净含量合格，净含量标注不合格。</w:t>
      </w:r>
    </w:p>
    <w:p w14:paraId="33CDF18A">
      <w:pPr>
        <w:autoSpaceDE w:val="0"/>
        <w:autoSpaceDN w:val="0"/>
        <w:spacing w:line="560" w:lineRule="exact"/>
        <w:ind w:firstLine="640" w:firstLineChars="200"/>
        <w:jc w:val="both"/>
        <w:rPr>
          <w:rFonts w:ascii="??" w:hAnsi="Calibri" w:eastAsia="仿宋_GB2312" w:cs="仿宋_GB2312"/>
          <w:sz w:val="32"/>
          <w:szCs w:val="32"/>
          <w:lang w:val="en-US" w:eastAsia="zh-CN" w:bidi="ar-SA"/>
        </w:rPr>
      </w:pPr>
      <w:r>
        <w:rPr>
          <w:rFonts w:hint="eastAsia" w:ascii="??" w:hAnsi="Calibri" w:eastAsia="仿宋_GB2312" w:cs="仿宋_GB2312"/>
          <w:sz w:val="32"/>
          <w:szCs w:val="32"/>
          <w:lang w:val="en-US" w:eastAsia="zh-CN" w:bidi="ar-SA"/>
        </w:rPr>
        <w:t>如检验批的标注和净含量均不合格，总体结论为：该检验批的净含量标注和净含量均不合格。</w:t>
      </w:r>
    </w:p>
    <w:p w14:paraId="48B4F884">
      <w:pPr>
        <w:keepNext w:val="0"/>
        <w:keepLines w:val="0"/>
        <w:pageBreakBefore w:val="0"/>
        <w:kinsoku/>
        <w:wordWrap/>
        <w:overflowPunct/>
        <w:topLinePunct w:val="0"/>
        <w:bidi w:val="0"/>
        <w:adjustRightInd/>
        <w:spacing w:line="560" w:lineRule="exact"/>
        <w:ind w:firstLine="640" w:firstLineChars="200"/>
        <w:jc w:val="both"/>
        <w:textAlignment w:val="auto"/>
        <w:rPr>
          <w:rFonts w:hint="eastAsia" w:ascii="Calibri" w:hAnsi="Calibri" w:cs="仿宋_GB2312"/>
          <w:sz w:val="32"/>
          <w:szCs w:val="32"/>
          <w:lang w:eastAsia="zh-CN"/>
        </w:rPr>
      </w:pPr>
      <w:r>
        <w:rPr>
          <w:rFonts w:hint="eastAsia" w:ascii="Calibri" w:hAnsi="Calibri" w:eastAsia="仿宋_GB2312" w:cs="仿宋_GB2312"/>
          <w:sz w:val="32"/>
          <w:szCs w:val="32"/>
        </w:rPr>
        <w:t>检验中发现因样品失效或者其他原因致使检验无法进行的，检验人员应如实记录，并提供相关证明材料，报送省</w:t>
      </w:r>
      <w:r>
        <w:rPr>
          <w:rFonts w:hint="eastAsia" w:ascii="Calibri" w:hAnsi="Calibri" w:eastAsia="仿宋_GB2312" w:cs="仿宋_GB2312"/>
          <w:sz w:val="32"/>
          <w:szCs w:val="32"/>
          <w:lang w:eastAsia="zh-CN"/>
        </w:rPr>
        <w:t>市场监管</w:t>
      </w:r>
      <w:r>
        <w:rPr>
          <w:rFonts w:hint="eastAsia" w:ascii="Calibri" w:hAnsi="Calibri" w:cs="仿宋_GB2312"/>
          <w:sz w:val="32"/>
          <w:szCs w:val="32"/>
          <w:lang w:eastAsia="zh-CN"/>
        </w:rPr>
        <w:t>局。</w:t>
      </w:r>
    </w:p>
    <w:p w14:paraId="4F4DC60E">
      <w:pPr>
        <w:snapToGrid/>
        <w:spacing w:line="560" w:lineRule="exact"/>
        <w:ind w:firstLine="0" w:firstLineChars="0"/>
        <w:jc w:val="both"/>
        <w:rPr>
          <w:rFonts w:hint="default" w:ascii="Times New Roman" w:hAnsi="Times New Roman" w:eastAsia="黑体" w:cs="Times New Roman"/>
          <w:spacing w:val="-1"/>
          <w:position w:val="1"/>
          <w:sz w:val="32"/>
          <w:szCs w:val="32"/>
          <w:lang w:val="en-US" w:eastAsia="zh-CN"/>
        </w:rPr>
      </w:pPr>
      <w:r>
        <w:rPr>
          <w:rFonts w:hint="eastAsia" w:ascii="Calibri" w:hAnsi="Calibri" w:cs="仿宋_GB2312"/>
          <w:sz w:val="32"/>
          <w:szCs w:val="32"/>
          <w:lang w:eastAsia="zh-CN"/>
        </w:rPr>
        <w:br w:type="page"/>
      </w:r>
      <w:r>
        <w:rPr>
          <w:rFonts w:hint="eastAsia" w:ascii="黑体" w:hAnsi="黑体" w:eastAsia="黑体" w:cs="黑体"/>
          <w:spacing w:val="-1"/>
          <w:position w:val="1"/>
          <w:sz w:val="32"/>
          <w:szCs w:val="32"/>
          <w:lang w:eastAsia="zh-CN"/>
        </w:rPr>
        <w:t>附件</w:t>
      </w:r>
      <w:r>
        <w:rPr>
          <w:rFonts w:hint="eastAsia" w:ascii="黑体" w:hAnsi="黑体" w:eastAsia="黑体" w:cs="黑体"/>
          <w:spacing w:val="-1"/>
          <w:position w:val="1"/>
          <w:sz w:val="32"/>
          <w:szCs w:val="32"/>
          <w:lang w:val="en-US" w:eastAsia="zh-CN"/>
        </w:rPr>
        <w:t>8</w:t>
      </w:r>
    </w:p>
    <w:p w14:paraId="77854576">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ascii="Times New Roman" w:hAnsi="Times New Roman" w:eastAsia="方正小标宋简体" w:cs="Times New Roman"/>
          <w:spacing w:val="-1"/>
          <w:position w:val="1"/>
          <w:sz w:val="44"/>
          <w:szCs w:val="44"/>
        </w:rPr>
      </w:pPr>
    </w:p>
    <w:p w14:paraId="51B0D5FC">
      <w:pPr>
        <w:keepNext w:val="0"/>
        <w:keepLines w:val="0"/>
        <w:pageBreakBefore w:val="0"/>
        <w:widowControl w:val="0"/>
        <w:kinsoku/>
        <w:wordWrap/>
        <w:overflowPunct/>
        <w:topLinePunct w:val="0"/>
        <w:autoSpaceDE/>
        <w:autoSpaceDN/>
        <w:bidi w:val="0"/>
        <w:adjustRightInd/>
        <w:snapToGrid w:val="0"/>
        <w:spacing w:line="560" w:lineRule="exact"/>
        <w:ind w:right="320"/>
        <w:jc w:val="center"/>
        <w:textAlignment w:val="auto"/>
        <w:rPr>
          <w:rFonts w:hint="eastAsia" w:ascii="方正小标宋简体" w:hAnsi="方正小标宋简体" w:eastAsia="方正小标宋简体" w:cs="方正小标宋简体"/>
          <w:color w:val="000000"/>
          <w:spacing w:val="-11"/>
          <w:sz w:val="44"/>
          <w:szCs w:val="44"/>
        </w:rPr>
      </w:pPr>
      <w:r>
        <w:rPr>
          <w:rFonts w:hint="eastAsia" w:ascii="方正小标宋简体" w:hAnsi="方正小标宋简体" w:eastAsia="方正小标宋简体" w:cs="方正小标宋简体"/>
          <w:color w:val="000000"/>
          <w:spacing w:val="-11"/>
          <w:sz w:val="44"/>
          <w:szCs w:val="44"/>
        </w:rPr>
        <w:t>2025年广东省型式批准计量器具省级监督抽查</w:t>
      </w:r>
    </w:p>
    <w:p w14:paraId="065148A3">
      <w:pPr>
        <w:keepNext w:val="0"/>
        <w:keepLines w:val="0"/>
        <w:pageBreakBefore w:val="0"/>
        <w:widowControl w:val="0"/>
        <w:kinsoku/>
        <w:wordWrap/>
        <w:overflowPunct/>
        <w:topLinePunct w:val="0"/>
        <w:autoSpaceDE/>
        <w:autoSpaceDN/>
        <w:bidi w:val="0"/>
        <w:adjustRightInd/>
        <w:snapToGrid w:val="0"/>
        <w:spacing w:line="560" w:lineRule="exact"/>
        <w:ind w:right="320"/>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实施细则</w:t>
      </w:r>
      <w:r>
        <w:rPr>
          <w:rFonts w:hint="eastAsia" w:ascii="方正小标宋简体" w:hAnsi="方正小标宋简体" w:eastAsia="方正小标宋简体" w:cs="方正小标宋简体"/>
          <w:color w:val="000000"/>
          <w:sz w:val="44"/>
          <w:szCs w:val="44"/>
          <w:lang w:eastAsia="zh-CN"/>
        </w:rPr>
        <w:t>（非自动衡器、称重传感器、</w:t>
      </w:r>
      <w:r>
        <w:rPr>
          <w:rFonts w:hint="eastAsia" w:ascii="方正小标宋简体" w:hAnsi="方正小标宋简体" w:eastAsia="方正小标宋简体" w:cs="方正小标宋简体"/>
          <w:color w:val="000000"/>
          <w:sz w:val="44"/>
          <w:szCs w:val="44"/>
        </w:rPr>
        <w:t>称重</w:t>
      </w:r>
    </w:p>
    <w:p w14:paraId="01CFBEF5">
      <w:pPr>
        <w:keepNext w:val="0"/>
        <w:keepLines w:val="0"/>
        <w:pageBreakBefore w:val="0"/>
        <w:widowControl w:val="0"/>
        <w:kinsoku/>
        <w:wordWrap/>
        <w:overflowPunct/>
        <w:topLinePunct w:val="0"/>
        <w:autoSpaceDE/>
        <w:autoSpaceDN/>
        <w:bidi w:val="0"/>
        <w:adjustRightInd/>
        <w:snapToGrid w:val="0"/>
        <w:spacing w:line="560" w:lineRule="exact"/>
        <w:ind w:right="320"/>
        <w:jc w:val="center"/>
        <w:textAlignment w:val="auto"/>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rPr>
        <w:t>显示器</w:t>
      </w:r>
      <w:r>
        <w:rPr>
          <w:rFonts w:hint="eastAsia" w:ascii="方正小标宋简体" w:hAnsi="方正小标宋简体" w:eastAsia="方正小标宋简体" w:cs="方正小标宋简体"/>
          <w:color w:val="000000"/>
          <w:sz w:val="44"/>
          <w:szCs w:val="44"/>
          <w:lang w:eastAsia="zh-CN"/>
        </w:rPr>
        <w:t>、</w:t>
      </w:r>
      <w:r>
        <w:rPr>
          <w:rFonts w:hint="eastAsia" w:ascii="方正小标宋简体" w:hAnsi="方正小标宋简体" w:eastAsia="方正小标宋简体" w:cs="方正小标宋简体"/>
          <w:color w:val="000000"/>
          <w:sz w:val="44"/>
          <w:szCs w:val="44"/>
        </w:rPr>
        <w:t>电能表</w:t>
      </w:r>
      <w:r>
        <w:rPr>
          <w:rFonts w:hint="eastAsia" w:ascii="方正小标宋简体" w:hAnsi="方正小标宋简体" w:eastAsia="方正小标宋简体" w:cs="方正小标宋简体"/>
          <w:color w:val="000000"/>
          <w:sz w:val="44"/>
          <w:szCs w:val="44"/>
          <w:lang w:eastAsia="zh-CN"/>
        </w:rPr>
        <w:t>、</w:t>
      </w:r>
      <w:r>
        <w:rPr>
          <w:rFonts w:hint="eastAsia" w:ascii="方正小标宋简体" w:hAnsi="方正小标宋简体" w:eastAsia="方正小标宋简体" w:cs="方正小标宋简体"/>
          <w:color w:val="000000"/>
          <w:sz w:val="44"/>
          <w:szCs w:val="44"/>
        </w:rPr>
        <w:t>膜式燃气表</w:t>
      </w:r>
      <w:r>
        <w:rPr>
          <w:rFonts w:hint="eastAsia" w:ascii="方正小标宋简体" w:hAnsi="方正小标宋简体" w:eastAsia="方正小标宋简体" w:cs="方正小标宋简体"/>
          <w:color w:val="000000"/>
          <w:sz w:val="44"/>
          <w:szCs w:val="44"/>
          <w:lang w:eastAsia="zh-CN"/>
        </w:rPr>
        <w:t>、</w:t>
      </w:r>
      <w:r>
        <w:rPr>
          <w:rFonts w:hint="eastAsia" w:ascii="方正小标宋简体" w:hAnsi="方正小标宋简体" w:eastAsia="方正小标宋简体" w:cs="方正小标宋简体"/>
          <w:color w:val="000000"/>
          <w:sz w:val="44"/>
          <w:szCs w:val="44"/>
        </w:rPr>
        <w:t>冷水水表</w:t>
      </w:r>
      <w:r>
        <w:rPr>
          <w:rFonts w:hint="eastAsia" w:ascii="方正小标宋简体" w:hAnsi="方正小标宋简体" w:eastAsia="方正小标宋简体" w:cs="方正小标宋简体"/>
          <w:color w:val="000000"/>
          <w:sz w:val="44"/>
          <w:szCs w:val="44"/>
          <w:lang w:eastAsia="zh-CN"/>
        </w:rPr>
        <w:t>、</w:t>
      </w:r>
    </w:p>
    <w:p w14:paraId="439CA651">
      <w:pPr>
        <w:keepNext w:val="0"/>
        <w:keepLines w:val="0"/>
        <w:pageBreakBefore w:val="0"/>
        <w:widowControl w:val="0"/>
        <w:kinsoku/>
        <w:wordWrap/>
        <w:overflowPunct/>
        <w:topLinePunct w:val="0"/>
        <w:autoSpaceDE/>
        <w:autoSpaceDN/>
        <w:bidi w:val="0"/>
        <w:adjustRightInd/>
        <w:snapToGrid w:val="0"/>
        <w:spacing w:line="560" w:lineRule="exact"/>
        <w:ind w:right="320"/>
        <w:jc w:val="center"/>
        <w:textAlignment w:val="auto"/>
        <w:rPr>
          <w:rFonts w:hint="eastAsia" w:ascii="方正小标宋简体" w:hAnsi="方正小标宋简体" w:eastAsia="方正小标宋简体" w:cs="方正小标宋简体"/>
          <w:color w:val="000000"/>
          <w:sz w:val="44"/>
          <w:szCs w:val="44"/>
          <w:lang w:eastAsia="zh-CN" w:bidi="ar"/>
        </w:rPr>
      </w:pPr>
      <w:r>
        <w:rPr>
          <w:rFonts w:hint="eastAsia" w:ascii="方正小标宋简体" w:hAnsi="方正小标宋简体" w:eastAsia="方正小标宋简体" w:cs="方正小标宋简体"/>
          <w:color w:val="000000"/>
          <w:sz w:val="44"/>
          <w:szCs w:val="44"/>
          <w:lang w:bidi="ar"/>
        </w:rPr>
        <w:t>一氧化碳检测报警器</w:t>
      </w:r>
      <w:r>
        <w:rPr>
          <w:rFonts w:hint="eastAsia" w:ascii="方正小标宋简体" w:hAnsi="方正小标宋简体" w:eastAsia="方正小标宋简体" w:cs="方正小标宋简体"/>
          <w:color w:val="000000"/>
          <w:sz w:val="44"/>
          <w:szCs w:val="44"/>
          <w:lang w:eastAsia="zh-CN" w:bidi="ar"/>
        </w:rPr>
        <w:t>、</w:t>
      </w:r>
      <w:r>
        <w:rPr>
          <w:rFonts w:hint="eastAsia" w:ascii="方正小标宋简体" w:hAnsi="方正小标宋简体" w:eastAsia="方正小标宋简体" w:cs="方正小标宋简体"/>
          <w:color w:val="000000"/>
          <w:sz w:val="44"/>
          <w:szCs w:val="44"/>
          <w:lang w:bidi="ar"/>
        </w:rPr>
        <w:t>硫化氢气体分析仪</w:t>
      </w:r>
      <w:r>
        <w:rPr>
          <w:rFonts w:hint="eastAsia" w:ascii="方正小标宋简体" w:hAnsi="方正小标宋简体" w:eastAsia="方正小标宋简体" w:cs="方正小标宋简体"/>
          <w:color w:val="000000"/>
          <w:sz w:val="44"/>
          <w:szCs w:val="44"/>
          <w:lang w:eastAsia="zh-CN" w:bidi="ar"/>
        </w:rPr>
        <w:t>、</w:t>
      </w:r>
    </w:p>
    <w:p w14:paraId="4312C6DB">
      <w:pPr>
        <w:keepNext w:val="0"/>
        <w:keepLines w:val="0"/>
        <w:pageBreakBefore w:val="0"/>
        <w:widowControl w:val="0"/>
        <w:kinsoku/>
        <w:wordWrap/>
        <w:overflowPunct/>
        <w:topLinePunct w:val="0"/>
        <w:autoSpaceDE/>
        <w:autoSpaceDN/>
        <w:bidi w:val="0"/>
        <w:adjustRightInd/>
        <w:snapToGrid w:val="0"/>
        <w:spacing w:line="560" w:lineRule="exact"/>
        <w:ind w:right="320"/>
        <w:jc w:val="center"/>
        <w:textAlignment w:val="auto"/>
        <w:rPr>
          <w:rFonts w:hint="eastAsia" w:ascii="方正小标宋简体" w:hAnsi="方正小标宋简体" w:eastAsia="方正小标宋简体" w:cs="方正小标宋简体"/>
          <w:color w:val="000000"/>
          <w:sz w:val="44"/>
          <w:szCs w:val="44"/>
          <w:lang w:bidi="ar"/>
        </w:rPr>
      </w:pPr>
      <w:r>
        <w:rPr>
          <w:rFonts w:hint="eastAsia" w:ascii="方正小标宋简体" w:hAnsi="方正小标宋简体" w:eastAsia="方正小标宋简体" w:cs="方正小标宋简体"/>
          <w:color w:val="000000"/>
          <w:sz w:val="44"/>
          <w:szCs w:val="44"/>
          <w:lang w:bidi="ar"/>
        </w:rPr>
        <w:t>二氧化硫气体检测仪</w:t>
      </w:r>
      <w:r>
        <w:rPr>
          <w:rFonts w:hint="eastAsia" w:ascii="方正小标宋简体" w:hAnsi="方正小标宋简体" w:eastAsia="方正小标宋简体" w:cs="方正小标宋简体"/>
          <w:color w:val="000000"/>
          <w:sz w:val="44"/>
          <w:szCs w:val="44"/>
          <w:lang w:eastAsia="zh-CN" w:bidi="ar"/>
        </w:rPr>
        <w:t>、</w:t>
      </w:r>
      <w:r>
        <w:rPr>
          <w:rFonts w:hint="eastAsia" w:ascii="方正小标宋简体" w:hAnsi="方正小标宋简体" w:eastAsia="方正小标宋简体" w:cs="方正小标宋简体"/>
          <w:color w:val="000000"/>
          <w:sz w:val="44"/>
          <w:szCs w:val="44"/>
          <w:lang w:bidi="ar"/>
        </w:rPr>
        <w:t>一氧化碳二氧化碳</w:t>
      </w:r>
    </w:p>
    <w:p w14:paraId="2A86C824">
      <w:pPr>
        <w:keepNext w:val="0"/>
        <w:keepLines w:val="0"/>
        <w:pageBreakBefore w:val="0"/>
        <w:widowControl w:val="0"/>
        <w:kinsoku/>
        <w:wordWrap/>
        <w:overflowPunct/>
        <w:topLinePunct w:val="0"/>
        <w:autoSpaceDE/>
        <w:autoSpaceDN/>
        <w:bidi w:val="0"/>
        <w:adjustRightInd/>
        <w:snapToGrid w:val="0"/>
        <w:spacing w:line="560" w:lineRule="exact"/>
        <w:ind w:right="320"/>
        <w:jc w:val="center"/>
        <w:textAlignment w:val="auto"/>
        <w:rPr>
          <w:rFonts w:hint="eastAsia" w:ascii="方正小标宋简体" w:hAnsi="方正小标宋简体" w:eastAsia="方正小标宋简体" w:cs="方正小标宋简体"/>
          <w:color w:val="000000"/>
          <w:sz w:val="44"/>
          <w:szCs w:val="44"/>
          <w:lang w:bidi="ar"/>
        </w:rPr>
      </w:pPr>
      <w:r>
        <w:rPr>
          <w:rFonts w:hint="eastAsia" w:ascii="方正小标宋简体" w:hAnsi="方正小标宋简体" w:eastAsia="方正小标宋简体" w:cs="方正小标宋简体"/>
          <w:color w:val="000000"/>
          <w:sz w:val="44"/>
          <w:szCs w:val="44"/>
          <w:lang w:bidi="ar"/>
        </w:rPr>
        <w:t>红外线气体分析器</w:t>
      </w:r>
      <w:r>
        <w:rPr>
          <w:rFonts w:hint="eastAsia" w:ascii="方正小标宋简体" w:hAnsi="方正小标宋简体" w:eastAsia="方正小标宋简体" w:cs="方正小标宋简体"/>
          <w:color w:val="000000"/>
          <w:sz w:val="44"/>
          <w:szCs w:val="44"/>
          <w:lang w:eastAsia="zh-CN" w:bidi="ar"/>
        </w:rPr>
        <w:t>、</w:t>
      </w:r>
      <w:r>
        <w:rPr>
          <w:rFonts w:hint="eastAsia" w:ascii="方正小标宋简体" w:hAnsi="方正小标宋简体" w:eastAsia="方正小标宋简体" w:cs="方正小标宋简体"/>
          <w:color w:val="000000"/>
          <w:sz w:val="44"/>
          <w:szCs w:val="44"/>
          <w:lang w:bidi="ar"/>
        </w:rPr>
        <w:t>烟气分析仪</w:t>
      </w:r>
      <w:r>
        <w:rPr>
          <w:rFonts w:hint="eastAsia" w:ascii="方正小标宋简体" w:hAnsi="方正小标宋简体" w:eastAsia="方正小标宋简体" w:cs="方正小标宋简体"/>
          <w:color w:val="000000"/>
          <w:sz w:val="44"/>
          <w:szCs w:val="44"/>
          <w:lang w:eastAsia="zh-CN" w:bidi="ar"/>
        </w:rPr>
        <w:t>、</w:t>
      </w:r>
      <w:r>
        <w:rPr>
          <w:rFonts w:hint="eastAsia" w:ascii="方正小标宋简体" w:hAnsi="方正小标宋简体" w:eastAsia="方正小标宋简体" w:cs="方正小标宋简体"/>
          <w:color w:val="000000"/>
          <w:sz w:val="44"/>
          <w:szCs w:val="44"/>
          <w:lang w:bidi="ar"/>
        </w:rPr>
        <w:t>化学</w:t>
      </w:r>
    </w:p>
    <w:p w14:paraId="4CDDE953">
      <w:pPr>
        <w:keepNext w:val="0"/>
        <w:keepLines w:val="0"/>
        <w:pageBreakBefore w:val="0"/>
        <w:widowControl w:val="0"/>
        <w:kinsoku/>
        <w:wordWrap/>
        <w:overflowPunct/>
        <w:topLinePunct w:val="0"/>
        <w:autoSpaceDE/>
        <w:autoSpaceDN/>
        <w:bidi w:val="0"/>
        <w:adjustRightInd/>
        <w:snapToGrid w:val="0"/>
        <w:spacing w:line="560" w:lineRule="exact"/>
        <w:ind w:right="320"/>
        <w:jc w:val="center"/>
        <w:textAlignment w:val="auto"/>
        <w:rPr>
          <w:rFonts w:hint="eastAsia" w:eastAsia="方正小标宋简体"/>
          <w:b/>
          <w:color w:val="000000"/>
          <w:sz w:val="32"/>
          <w:szCs w:val="32"/>
          <w:lang w:eastAsia="zh-CN"/>
        </w:rPr>
      </w:pPr>
      <w:r>
        <w:rPr>
          <w:rFonts w:hint="eastAsia" w:ascii="方正小标宋简体" w:hAnsi="方正小标宋简体" w:eastAsia="方正小标宋简体" w:cs="方正小标宋简体"/>
          <w:color w:val="000000"/>
          <w:sz w:val="44"/>
          <w:szCs w:val="44"/>
          <w:lang w:bidi="ar"/>
        </w:rPr>
        <w:t>发光法氮氧化物分析仪</w:t>
      </w:r>
      <w:r>
        <w:rPr>
          <w:rFonts w:hint="eastAsia" w:ascii="方正小标宋简体" w:hAnsi="方正小标宋简体" w:eastAsia="方正小标宋简体" w:cs="方正小标宋简体"/>
          <w:color w:val="000000"/>
          <w:sz w:val="44"/>
          <w:szCs w:val="44"/>
          <w:lang w:eastAsia="zh-CN" w:bidi="ar"/>
        </w:rPr>
        <w:t>、</w:t>
      </w:r>
      <w:r>
        <w:rPr>
          <w:rFonts w:hint="eastAsia" w:ascii="方正小标宋简体" w:hAnsi="方正小标宋简体" w:eastAsia="方正小标宋简体" w:cs="方正小标宋简体"/>
          <w:color w:val="000000"/>
          <w:sz w:val="44"/>
          <w:szCs w:val="44"/>
        </w:rPr>
        <w:t>甲烷测定器</w:t>
      </w:r>
      <w:r>
        <w:rPr>
          <w:rFonts w:hint="eastAsia" w:ascii="方正小标宋简体" w:hAnsi="方正小标宋简体" w:eastAsia="方正小标宋简体" w:cs="方正小标宋简体"/>
          <w:color w:val="000000"/>
          <w:sz w:val="44"/>
          <w:szCs w:val="44"/>
          <w:lang w:eastAsia="zh-CN"/>
        </w:rPr>
        <w:t>）</w:t>
      </w:r>
    </w:p>
    <w:p w14:paraId="6B07140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ascii="黑体" w:hAnsi="黑体" w:eastAsia="黑体" w:cs="黑体"/>
          <w:bCs/>
          <w:sz w:val="32"/>
          <w:szCs w:val="32"/>
        </w:rPr>
      </w:pPr>
    </w:p>
    <w:p w14:paraId="5FEDD3B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_GB2312" w:eastAsia="仿宋_GB2312" w:cs="仿宋_GB2312"/>
          <w:b/>
          <w:sz w:val="32"/>
          <w:szCs w:val="32"/>
        </w:rPr>
      </w:pPr>
      <w:r>
        <w:rPr>
          <w:rFonts w:hint="eastAsia" w:ascii="黑体" w:hAnsi="黑体" w:eastAsia="黑体" w:cs="黑体"/>
          <w:bCs/>
          <w:sz w:val="32"/>
          <w:szCs w:val="32"/>
        </w:rPr>
        <w:t>一、抽样方法</w:t>
      </w:r>
    </w:p>
    <w:p w14:paraId="2709C9C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_GB2312" w:eastAsia="仿宋_GB2312" w:cs="仿宋_GB2312"/>
          <w:color w:val="000000"/>
          <w:sz w:val="32"/>
          <w:szCs w:val="32"/>
        </w:rPr>
      </w:pPr>
      <w:r>
        <w:rPr>
          <w:rFonts w:hint="default" w:ascii="Times New Roman" w:hAnsi="Times New Roman" w:eastAsia="仿宋_GB2312" w:cs="Times New Roman"/>
          <w:color w:val="auto"/>
          <w:kern w:val="0"/>
          <w:sz w:val="32"/>
          <w:szCs w:val="32"/>
        </w:rPr>
        <w:t>以随机抽样的方式在被抽查</w:t>
      </w:r>
      <w:r>
        <w:rPr>
          <w:rFonts w:hint="eastAsia" w:ascii="Times New Roman" w:hAnsi="Times New Roman" w:cs="Times New Roman"/>
          <w:color w:val="auto"/>
          <w:kern w:val="0"/>
          <w:sz w:val="32"/>
          <w:szCs w:val="32"/>
          <w:lang w:eastAsia="zh-CN"/>
        </w:rPr>
        <w:t>经营</w:t>
      </w:r>
      <w:r>
        <w:rPr>
          <w:rFonts w:hint="default" w:ascii="Times New Roman" w:hAnsi="Times New Roman" w:eastAsia="仿宋_GB2312" w:cs="Times New Roman"/>
          <w:color w:val="auto"/>
          <w:kern w:val="0"/>
          <w:sz w:val="32"/>
          <w:szCs w:val="32"/>
        </w:rPr>
        <w:t>主体的待销产品中抽取</w:t>
      </w:r>
      <w:r>
        <w:rPr>
          <w:rFonts w:hint="eastAsia" w:ascii="仿宋_GB2312" w:hAnsi="仿宋_GB2312" w:eastAsia="仿宋_GB2312" w:cs="仿宋_GB2312"/>
          <w:color w:val="000000"/>
          <w:sz w:val="32"/>
          <w:szCs w:val="32"/>
        </w:rPr>
        <w:t>。</w:t>
      </w:r>
    </w:p>
    <w:p w14:paraId="20F0DB6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每批次样品最多抽取</w:t>
      </w:r>
      <w:r>
        <w:rPr>
          <w:rFonts w:hint="default" w:ascii="Times New Roman" w:hAnsi="Times New Roman" w:eastAsia="仿宋_GB2312" w:cs="Times New Roman"/>
          <w:color w:val="000000"/>
          <w:sz w:val="32"/>
          <w:szCs w:val="32"/>
        </w:rPr>
        <w:t>2台，1台</w:t>
      </w:r>
      <w:r>
        <w:rPr>
          <w:rFonts w:hint="default" w:ascii="Times New Roman" w:hAnsi="Times New Roman" w:cs="Times New Roman"/>
          <w:color w:val="000000"/>
          <w:sz w:val="32"/>
          <w:szCs w:val="32"/>
          <w:lang w:eastAsia="zh-CN"/>
        </w:rPr>
        <w:t>用于检验</w:t>
      </w:r>
      <w:r>
        <w:rPr>
          <w:rFonts w:hint="default" w:ascii="Times New Roman" w:hAnsi="Times New Roman" w:eastAsia="仿宋_GB2312" w:cs="Times New Roman"/>
          <w:color w:val="000000"/>
          <w:sz w:val="32"/>
          <w:szCs w:val="32"/>
        </w:rPr>
        <w:t>，1台</w:t>
      </w:r>
      <w:r>
        <w:rPr>
          <w:rFonts w:hint="eastAsia" w:ascii="仿宋_GB2312" w:hAnsi="仿宋_GB2312" w:eastAsia="仿宋_GB2312" w:cs="仿宋_GB2312"/>
          <w:color w:val="000000"/>
          <w:sz w:val="32"/>
          <w:szCs w:val="32"/>
        </w:rPr>
        <w:t>作为备样。</w:t>
      </w:r>
    </w:p>
    <w:p w14:paraId="33906DE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_GB2312" w:eastAsia="仿宋_GB2312" w:cs="仿宋_GB2312"/>
          <w:b/>
          <w:sz w:val="32"/>
          <w:szCs w:val="32"/>
        </w:rPr>
      </w:pPr>
      <w:r>
        <w:rPr>
          <w:rFonts w:hint="eastAsia" w:ascii="黑体" w:hAnsi="黑体" w:eastAsia="黑体" w:cs="黑体"/>
          <w:bCs/>
          <w:sz w:val="32"/>
          <w:szCs w:val="32"/>
        </w:rPr>
        <w:t>二、检查对象和检测依据</w:t>
      </w:r>
    </w:p>
    <w:tbl>
      <w:tblPr>
        <w:tblStyle w:val="5"/>
        <w:tblW w:w="0" w:type="auto"/>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7"/>
        <w:gridCol w:w="5428"/>
      </w:tblGrid>
      <w:tr w14:paraId="4B9C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blHeader/>
        </w:trPr>
        <w:tc>
          <w:tcPr>
            <w:tcW w:w="3347" w:type="dxa"/>
            <w:noWrap w:val="0"/>
            <w:vAlign w:val="center"/>
          </w:tcPr>
          <w:p w14:paraId="792B3D4F">
            <w:pPr>
              <w:snapToGrid w:val="0"/>
              <w:jc w:val="center"/>
              <w:rPr>
                <w:rFonts w:ascii="黑体" w:hAnsi="黑体" w:eastAsia="黑体" w:cs="黑体"/>
                <w:color w:val="000000"/>
                <w:sz w:val="21"/>
                <w:szCs w:val="21"/>
              </w:rPr>
            </w:pPr>
            <w:r>
              <w:rPr>
                <w:rFonts w:hint="eastAsia" w:ascii="黑体" w:hAnsi="黑体" w:eastAsia="黑体" w:cs="黑体"/>
                <w:color w:val="000000"/>
                <w:sz w:val="21"/>
                <w:szCs w:val="21"/>
              </w:rPr>
              <w:t>检查对象</w:t>
            </w:r>
          </w:p>
        </w:tc>
        <w:tc>
          <w:tcPr>
            <w:tcW w:w="5428" w:type="dxa"/>
            <w:noWrap w:val="0"/>
            <w:vAlign w:val="center"/>
          </w:tcPr>
          <w:p w14:paraId="791A82D4">
            <w:pPr>
              <w:snapToGrid w:val="0"/>
              <w:jc w:val="center"/>
              <w:rPr>
                <w:rFonts w:ascii="仿宋_GB2312" w:hAnsi="仿宋_GB2312" w:eastAsia="仿宋_GB2312" w:cs="仿宋_GB2312"/>
                <w:sz w:val="21"/>
                <w:szCs w:val="21"/>
              </w:rPr>
            </w:pPr>
            <w:r>
              <w:rPr>
                <w:rFonts w:hint="eastAsia" w:ascii="黑体" w:hAnsi="黑体" w:eastAsia="黑体" w:cs="黑体"/>
                <w:color w:val="000000"/>
                <w:sz w:val="21"/>
                <w:szCs w:val="21"/>
              </w:rPr>
              <w:t>检测依据</w:t>
            </w:r>
          </w:p>
        </w:tc>
      </w:tr>
      <w:tr w14:paraId="0099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3347" w:type="dxa"/>
            <w:vMerge w:val="restart"/>
            <w:noWrap w:val="0"/>
            <w:vAlign w:val="center"/>
          </w:tcPr>
          <w:p w14:paraId="75DC567D">
            <w:pPr>
              <w:adjustRightInd w:val="0"/>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非自动衡器</w:t>
            </w:r>
          </w:p>
        </w:tc>
        <w:tc>
          <w:tcPr>
            <w:tcW w:w="5428" w:type="dxa"/>
            <w:noWrap w:val="0"/>
            <w:vAlign w:val="center"/>
          </w:tcPr>
          <w:p w14:paraId="42DA30E3">
            <w:pPr>
              <w:adjustRightInd w:val="0"/>
              <w:snapToGrid w:val="0"/>
              <w:spacing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JJF</w:t>
            </w:r>
            <w:r>
              <w:rPr>
                <w:rFonts w:hint="default" w:ascii="Times New Roman" w:hAnsi="Times New Roman" w:eastAsia="宋体" w:cs="Times New Roman"/>
                <w:sz w:val="21"/>
                <w:szCs w:val="21"/>
                <w:lang w:val="en"/>
              </w:rPr>
              <w:t xml:space="preserve"> </w:t>
            </w:r>
            <w:r>
              <w:rPr>
                <w:rFonts w:hint="default" w:ascii="Times New Roman" w:hAnsi="Times New Roman" w:eastAsia="宋体" w:cs="Times New Roman"/>
                <w:sz w:val="21"/>
                <w:szCs w:val="21"/>
              </w:rPr>
              <w:t>1834-2020非自动衡器通用技术要求</w:t>
            </w:r>
          </w:p>
        </w:tc>
      </w:tr>
      <w:tr w14:paraId="0422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3347" w:type="dxa"/>
            <w:vMerge w:val="continue"/>
            <w:noWrap w:val="0"/>
            <w:vAlign w:val="center"/>
          </w:tcPr>
          <w:p w14:paraId="4B165081">
            <w:pPr>
              <w:adjustRightInd w:val="0"/>
              <w:snapToGrid w:val="0"/>
              <w:spacing w:line="240" w:lineRule="auto"/>
              <w:jc w:val="center"/>
              <w:rPr>
                <w:rFonts w:hint="default" w:ascii="Times New Roman" w:hAnsi="Times New Roman" w:eastAsia="宋体" w:cs="Times New Roman"/>
                <w:color w:val="000000"/>
                <w:sz w:val="21"/>
                <w:szCs w:val="21"/>
              </w:rPr>
            </w:pPr>
          </w:p>
        </w:tc>
        <w:tc>
          <w:tcPr>
            <w:tcW w:w="5428" w:type="dxa"/>
            <w:noWrap w:val="0"/>
            <w:vAlign w:val="center"/>
          </w:tcPr>
          <w:p w14:paraId="152CDCA1">
            <w:pPr>
              <w:adjustRightInd w:val="0"/>
              <w:snapToGrid w:val="0"/>
              <w:spacing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JJF 1336-2012非自动秤（非自行指示秤）型式评价大纲</w:t>
            </w:r>
          </w:p>
        </w:tc>
      </w:tr>
      <w:tr w14:paraId="62CE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3347" w:type="dxa"/>
            <w:vMerge w:val="continue"/>
            <w:noWrap w:val="0"/>
            <w:vAlign w:val="center"/>
          </w:tcPr>
          <w:p w14:paraId="0F0930AF">
            <w:pPr>
              <w:adjustRightInd w:val="0"/>
              <w:snapToGrid w:val="0"/>
              <w:spacing w:line="240" w:lineRule="auto"/>
              <w:jc w:val="center"/>
              <w:rPr>
                <w:rFonts w:hint="default" w:ascii="Times New Roman" w:hAnsi="Times New Roman" w:eastAsia="宋体" w:cs="Times New Roman"/>
                <w:color w:val="000000"/>
                <w:sz w:val="21"/>
                <w:szCs w:val="21"/>
              </w:rPr>
            </w:pPr>
          </w:p>
        </w:tc>
        <w:tc>
          <w:tcPr>
            <w:tcW w:w="5428" w:type="dxa"/>
            <w:noWrap w:val="0"/>
            <w:vAlign w:val="center"/>
          </w:tcPr>
          <w:p w14:paraId="6D9F0F0B">
            <w:pPr>
              <w:adjustRightInd w:val="0"/>
              <w:snapToGrid w:val="0"/>
              <w:spacing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JJF 1355-2012非自动秤（模拟指示秤）型式评价大纲</w:t>
            </w:r>
          </w:p>
        </w:tc>
      </w:tr>
      <w:tr w14:paraId="0D9E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3347" w:type="dxa"/>
            <w:noWrap w:val="0"/>
            <w:vAlign w:val="center"/>
          </w:tcPr>
          <w:p w14:paraId="6916716C">
            <w:pPr>
              <w:adjustRightInd w:val="0"/>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称重传感器</w:t>
            </w:r>
          </w:p>
        </w:tc>
        <w:tc>
          <w:tcPr>
            <w:tcW w:w="5428" w:type="dxa"/>
            <w:noWrap w:val="0"/>
            <w:vAlign w:val="center"/>
          </w:tcPr>
          <w:p w14:paraId="0E0B6A58">
            <w:pPr>
              <w:adjustRightInd w:val="0"/>
              <w:snapToGrid w:val="0"/>
              <w:spacing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JJG 669-2003称重传感器检定规程附录：型式评价部分</w:t>
            </w:r>
          </w:p>
        </w:tc>
      </w:tr>
      <w:tr w14:paraId="6BB4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3347" w:type="dxa"/>
            <w:noWrap w:val="0"/>
            <w:vAlign w:val="center"/>
          </w:tcPr>
          <w:p w14:paraId="7A2C1A07">
            <w:pPr>
              <w:adjustRightInd w:val="0"/>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称重显示器</w:t>
            </w:r>
          </w:p>
        </w:tc>
        <w:tc>
          <w:tcPr>
            <w:tcW w:w="5428" w:type="dxa"/>
            <w:noWrap w:val="0"/>
            <w:vAlign w:val="center"/>
          </w:tcPr>
          <w:p w14:paraId="0779CADF">
            <w:pPr>
              <w:widowControl/>
              <w:adjustRightInd/>
              <w:snapToGrid/>
              <w:spacing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JJF 1624-2017数字称重</w:t>
            </w:r>
            <w:r>
              <w:rPr>
                <w:rFonts w:hint="eastAsia" w:ascii="Arial" w:hAnsi="Arial" w:eastAsia="宋体" w:cs="Arial"/>
                <w:i w:val="0"/>
                <w:iCs w:val="0"/>
                <w:caps w:val="0"/>
                <w:color w:val="000000"/>
                <w:spacing w:val="0"/>
                <w:kern w:val="0"/>
                <w:sz w:val="22"/>
                <w:szCs w:val="22"/>
                <w:shd w:val="clear" w:color="auto" w:fill="FDFCFB"/>
                <w:lang w:val="en-US" w:eastAsia="zh-CN" w:bidi="ar"/>
              </w:rPr>
              <w:t>显示</w:t>
            </w:r>
            <w:r>
              <w:rPr>
                <w:rFonts w:hint="default" w:ascii="Times New Roman" w:hAnsi="Times New Roman" w:eastAsia="宋体" w:cs="Times New Roman"/>
                <w:sz w:val="21"/>
                <w:szCs w:val="21"/>
              </w:rPr>
              <w:t>器（称重指示器）型式评价大纲</w:t>
            </w:r>
          </w:p>
        </w:tc>
      </w:tr>
      <w:tr w14:paraId="5C6E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47" w:type="dxa"/>
            <w:vMerge w:val="restart"/>
            <w:noWrap w:val="0"/>
            <w:vAlign w:val="center"/>
          </w:tcPr>
          <w:p w14:paraId="34AAE291">
            <w:pPr>
              <w:adjustRightInd w:val="0"/>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电能表</w:t>
            </w:r>
          </w:p>
        </w:tc>
        <w:tc>
          <w:tcPr>
            <w:tcW w:w="5428" w:type="dxa"/>
            <w:noWrap w:val="0"/>
            <w:vAlign w:val="center"/>
          </w:tcPr>
          <w:p w14:paraId="7548018E">
            <w:pPr>
              <w:adjustRightInd w:val="0"/>
              <w:snapToGrid w:val="0"/>
              <w:spacing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JJF</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1245.1~5-2019安装式</w:t>
            </w:r>
            <w:r>
              <w:rPr>
                <w:rFonts w:hint="eastAsia" w:eastAsia="宋体" w:cs="Times New Roman"/>
                <w:sz w:val="21"/>
                <w:szCs w:val="21"/>
                <w:lang w:eastAsia="zh-CN"/>
              </w:rPr>
              <w:t>交流</w:t>
            </w:r>
            <w:r>
              <w:rPr>
                <w:rFonts w:hint="default" w:ascii="Times New Roman" w:hAnsi="Times New Roman" w:eastAsia="宋体" w:cs="Times New Roman"/>
                <w:sz w:val="21"/>
                <w:szCs w:val="21"/>
              </w:rPr>
              <w:t>电能表型式评价大纲</w:t>
            </w:r>
          </w:p>
        </w:tc>
      </w:tr>
      <w:tr w14:paraId="6C1F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47" w:type="dxa"/>
            <w:vMerge w:val="continue"/>
            <w:noWrap w:val="0"/>
            <w:vAlign w:val="center"/>
          </w:tcPr>
          <w:p w14:paraId="2CBAE2E3">
            <w:pPr>
              <w:adjustRightInd w:val="0"/>
              <w:snapToGrid w:val="0"/>
              <w:spacing w:line="240" w:lineRule="auto"/>
              <w:jc w:val="center"/>
              <w:rPr>
                <w:rFonts w:hint="default" w:ascii="Times New Roman" w:hAnsi="Times New Roman" w:eastAsia="宋体" w:cs="Times New Roman"/>
                <w:sz w:val="21"/>
                <w:szCs w:val="21"/>
              </w:rPr>
            </w:pPr>
          </w:p>
        </w:tc>
        <w:tc>
          <w:tcPr>
            <w:tcW w:w="5428" w:type="dxa"/>
            <w:noWrap w:val="0"/>
            <w:vAlign w:val="center"/>
          </w:tcPr>
          <w:p w14:paraId="534C591D">
            <w:pPr>
              <w:adjustRightInd w:val="0"/>
              <w:snapToGrid w:val="0"/>
              <w:spacing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JJF</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1779-2019电子式直流电能表型式评价大纲</w:t>
            </w:r>
          </w:p>
        </w:tc>
      </w:tr>
      <w:tr w14:paraId="4EE2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47" w:type="dxa"/>
            <w:noWrap w:val="0"/>
            <w:vAlign w:val="center"/>
          </w:tcPr>
          <w:p w14:paraId="1D90E468">
            <w:pPr>
              <w:adjustRightInd w:val="0"/>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膜式燃气表</w:t>
            </w:r>
          </w:p>
        </w:tc>
        <w:tc>
          <w:tcPr>
            <w:tcW w:w="5428" w:type="dxa"/>
            <w:noWrap w:val="0"/>
            <w:vAlign w:val="center"/>
          </w:tcPr>
          <w:p w14:paraId="7DEB3B03">
            <w:pPr>
              <w:adjustRightInd w:val="0"/>
              <w:snapToGrid w:val="0"/>
              <w:spacing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JJF</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1354-2012膜式燃气表型式评价大纲</w:t>
            </w:r>
          </w:p>
        </w:tc>
      </w:tr>
      <w:tr w14:paraId="134D0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47" w:type="dxa"/>
            <w:noWrap w:val="0"/>
            <w:vAlign w:val="center"/>
          </w:tcPr>
          <w:p w14:paraId="5EF5D32D">
            <w:pPr>
              <w:adjustRightInd w:val="0"/>
              <w:snapToGrid w:val="0"/>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冷水水表</w:t>
            </w:r>
          </w:p>
        </w:tc>
        <w:tc>
          <w:tcPr>
            <w:tcW w:w="5428" w:type="dxa"/>
            <w:noWrap w:val="0"/>
            <w:vAlign w:val="center"/>
          </w:tcPr>
          <w:p w14:paraId="08CCEDE7">
            <w:pPr>
              <w:adjustRightInd w:val="0"/>
              <w:snapToGrid w:val="0"/>
              <w:spacing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JJF</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1777-2019饮用冷水水表型式评价大纲</w:t>
            </w:r>
          </w:p>
        </w:tc>
      </w:tr>
      <w:tr w14:paraId="775F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47" w:type="dxa"/>
            <w:noWrap w:val="0"/>
            <w:vAlign w:val="center"/>
          </w:tcPr>
          <w:p w14:paraId="1BF5E405">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bidi="ar"/>
              </w:rPr>
              <w:t>一氧化碳检测报警器</w:t>
            </w:r>
          </w:p>
        </w:tc>
        <w:tc>
          <w:tcPr>
            <w:tcW w:w="5428" w:type="dxa"/>
            <w:noWrap w:val="0"/>
            <w:vAlign w:val="center"/>
          </w:tcPr>
          <w:p w14:paraId="5C02A6D0">
            <w:pPr>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bidi="ar"/>
              </w:rPr>
              <w:t>JJF</w:t>
            </w:r>
            <w:r>
              <w:rPr>
                <w:rFonts w:hint="default" w:ascii="Times New Roman" w:hAnsi="Times New Roman" w:eastAsia="宋体" w:cs="Times New Roman"/>
                <w:sz w:val="21"/>
                <w:szCs w:val="21"/>
                <w:lang w:val="en-US" w:eastAsia="zh-CN" w:bidi="ar"/>
              </w:rPr>
              <w:t xml:space="preserve"> </w:t>
            </w:r>
            <w:r>
              <w:rPr>
                <w:rFonts w:hint="default" w:ascii="Times New Roman" w:hAnsi="Times New Roman" w:eastAsia="宋体" w:cs="Times New Roman"/>
                <w:sz w:val="21"/>
                <w:szCs w:val="21"/>
                <w:lang w:bidi="ar"/>
              </w:rPr>
              <w:t>1421-2013一氧化碳检测报警器型式评价大纲</w:t>
            </w:r>
          </w:p>
        </w:tc>
      </w:tr>
      <w:tr w14:paraId="002D4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47" w:type="dxa"/>
            <w:noWrap w:val="0"/>
            <w:vAlign w:val="center"/>
          </w:tcPr>
          <w:p w14:paraId="54F1C527">
            <w:pPr>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bidi="ar"/>
              </w:rPr>
              <w:t>硫化氢气体分析仪</w:t>
            </w:r>
          </w:p>
        </w:tc>
        <w:tc>
          <w:tcPr>
            <w:tcW w:w="5428" w:type="dxa"/>
            <w:noWrap w:val="0"/>
            <w:vAlign w:val="center"/>
          </w:tcPr>
          <w:p w14:paraId="30EF221B">
            <w:pPr>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bidi="ar"/>
              </w:rPr>
              <w:t>JJF</w:t>
            </w:r>
            <w:r>
              <w:rPr>
                <w:rFonts w:hint="default" w:ascii="Times New Roman" w:hAnsi="Times New Roman" w:eastAsia="宋体" w:cs="Times New Roman"/>
                <w:sz w:val="21"/>
                <w:szCs w:val="21"/>
                <w:lang w:val="en-US" w:eastAsia="zh-CN" w:bidi="ar"/>
              </w:rPr>
              <w:t xml:space="preserve"> </w:t>
            </w:r>
            <w:r>
              <w:rPr>
                <w:rFonts w:hint="default" w:ascii="Times New Roman" w:hAnsi="Times New Roman" w:eastAsia="宋体" w:cs="Times New Roman"/>
                <w:sz w:val="21"/>
                <w:szCs w:val="21"/>
                <w:lang w:bidi="ar"/>
              </w:rPr>
              <w:t>1363-2019硫化氢气体检测仪型式评价大纲</w:t>
            </w:r>
          </w:p>
        </w:tc>
      </w:tr>
      <w:tr w14:paraId="5C15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47" w:type="dxa"/>
            <w:noWrap w:val="0"/>
            <w:vAlign w:val="center"/>
          </w:tcPr>
          <w:p w14:paraId="03C78F90">
            <w:pPr>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bidi="ar"/>
              </w:rPr>
              <w:t>二氧化硫气体检测仪</w:t>
            </w:r>
          </w:p>
        </w:tc>
        <w:tc>
          <w:tcPr>
            <w:tcW w:w="5428" w:type="dxa"/>
            <w:noWrap w:val="0"/>
            <w:vAlign w:val="center"/>
          </w:tcPr>
          <w:p w14:paraId="123C5979">
            <w:pPr>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bidi="ar"/>
              </w:rPr>
              <w:t>JJF</w:t>
            </w:r>
            <w:r>
              <w:rPr>
                <w:rFonts w:hint="default" w:ascii="Times New Roman" w:hAnsi="Times New Roman" w:eastAsia="宋体" w:cs="Times New Roman"/>
                <w:sz w:val="21"/>
                <w:szCs w:val="21"/>
                <w:lang w:val="en-US" w:eastAsia="zh-CN" w:bidi="ar"/>
              </w:rPr>
              <w:t xml:space="preserve"> </w:t>
            </w:r>
            <w:r>
              <w:rPr>
                <w:rFonts w:hint="default" w:ascii="Times New Roman" w:hAnsi="Times New Roman" w:eastAsia="宋体" w:cs="Times New Roman"/>
                <w:sz w:val="21"/>
                <w:szCs w:val="21"/>
                <w:lang w:bidi="ar"/>
              </w:rPr>
              <w:t>1364-2012二氧化硫气体检测仪型式评价大纲</w:t>
            </w:r>
          </w:p>
        </w:tc>
      </w:tr>
      <w:tr w14:paraId="0C15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47" w:type="dxa"/>
            <w:noWrap w:val="0"/>
            <w:vAlign w:val="center"/>
          </w:tcPr>
          <w:p w14:paraId="71DD86C9">
            <w:pPr>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bidi="ar"/>
              </w:rPr>
              <w:t>一氧化碳二氧化碳红外线气体分析器</w:t>
            </w:r>
          </w:p>
        </w:tc>
        <w:tc>
          <w:tcPr>
            <w:tcW w:w="5428" w:type="dxa"/>
            <w:noWrap w:val="0"/>
            <w:vAlign w:val="center"/>
          </w:tcPr>
          <w:p w14:paraId="4645FAD3">
            <w:pPr>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bidi="ar"/>
              </w:rPr>
              <w:t>JJF</w:t>
            </w:r>
            <w:r>
              <w:rPr>
                <w:rFonts w:hint="default" w:ascii="Times New Roman" w:hAnsi="Times New Roman" w:eastAsia="宋体" w:cs="Times New Roman"/>
                <w:sz w:val="21"/>
                <w:szCs w:val="21"/>
                <w:lang w:val="en-US" w:eastAsia="zh-CN" w:bidi="ar"/>
              </w:rPr>
              <w:t xml:space="preserve"> </w:t>
            </w:r>
            <w:r>
              <w:rPr>
                <w:rFonts w:hint="default" w:ascii="Times New Roman" w:hAnsi="Times New Roman" w:eastAsia="宋体" w:cs="Times New Roman"/>
                <w:sz w:val="21"/>
                <w:szCs w:val="21"/>
                <w:lang w:bidi="ar"/>
              </w:rPr>
              <w:t>1523-2015一氧化碳、二氧化碳红外线气体分析器型式评价大纲</w:t>
            </w:r>
          </w:p>
        </w:tc>
      </w:tr>
      <w:tr w14:paraId="2B0D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47" w:type="dxa"/>
            <w:noWrap w:val="0"/>
            <w:vAlign w:val="center"/>
          </w:tcPr>
          <w:p w14:paraId="15933D24">
            <w:pPr>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lang w:bidi="ar"/>
              </w:rPr>
              <w:t>烟气分析仪</w:t>
            </w:r>
          </w:p>
        </w:tc>
        <w:tc>
          <w:tcPr>
            <w:tcW w:w="5428" w:type="dxa"/>
            <w:noWrap w:val="0"/>
            <w:vAlign w:val="center"/>
          </w:tcPr>
          <w:p w14:paraId="6D944A5E">
            <w:pPr>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bidi="ar"/>
              </w:rPr>
              <w:t>JJF</w:t>
            </w:r>
            <w:r>
              <w:rPr>
                <w:rFonts w:hint="default" w:ascii="Times New Roman" w:hAnsi="Times New Roman" w:eastAsia="宋体" w:cs="Times New Roman"/>
                <w:sz w:val="21"/>
                <w:szCs w:val="21"/>
                <w:lang w:val="en-US" w:eastAsia="zh-CN" w:bidi="ar"/>
              </w:rPr>
              <w:t xml:space="preserve"> </w:t>
            </w:r>
            <w:r>
              <w:rPr>
                <w:rFonts w:hint="default" w:ascii="Times New Roman" w:hAnsi="Times New Roman" w:eastAsia="宋体" w:cs="Times New Roman"/>
                <w:sz w:val="21"/>
                <w:szCs w:val="21"/>
                <w:lang w:bidi="ar"/>
              </w:rPr>
              <w:t>1362-2012烟气分析仪型式评价大纲</w:t>
            </w:r>
          </w:p>
        </w:tc>
      </w:tr>
      <w:tr w14:paraId="29BF9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47" w:type="dxa"/>
            <w:noWrap w:val="0"/>
            <w:vAlign w:val="center"/>
          </w:tcPr>
          <w:p w14:paraId="0F291FC4">
            <w:pPr>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bidi="ar"/>
              </w:rPr>
              <w:t>化学发光法氮氧化物分析仪</w:t>
            </w:r>
          </w:p>
        </w:tc>
        <w:tc>
          <w:tcPr>
            <w:tcW w:w="5428" w:type="dxa"/>
            <w:noWrap w:val="0"/>
            <w:vAlign w:val="center"/>
          </w:tcPr>
          <w:p w14:paraId="7825FAEE">
            <w:pPr>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bidi="ar"/>
              </w:rPr>
              <w:t>JJF</w:t>
            </w:r>
            <w:r>
              <w:rPr>
                <w:rFonts w:hint="default" w:ascii="Times New Roman" w:hAnsi="Times New Roman" w:eastAsia="宋体" w:cs="Times New Roman"/>
                <w:sz w:val="21"/>
                <w:szCs w:val="21"/>
                <w:lang w:val="en-US" w:eastAsia="zh-CN" w:bidi="ar"/>
              </w:rPr>
              <w:t xml:space="preserve"> </w:t>
            </w:r>
            <w:r>
              <w:rPr>
                <w:rFonts w:hint="default" w:ascii="Times New Roman" w:hAnsi="Times New Roman" w:eastAsia="宋体" w:cs="Times New Roman"/>
                <w:sz w:val="21"/>
                <w:szCs w:val="21"/>
                <w:lang w:bidi="ar"/>
              </w:rPr>
              <w:t>1361-2012化学发光法氮氧化物分析仪型式评价大纲</w:t>
            </w:r>
          </w:p>
        </w:tc>
      </w:tr>
      <w:tr w14:paraId="366C9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47" w:type="dxa"/>
            <w:noWrap w:val="0"/>
            <w:vAlign w:val="center"/>
          </w:tcPr>
          <w:p w14:paraId="40C99466">
            <w:pPr>
              <w:adjustRightInd w:val="0"/>
              <w:snapToGrid w:val="0"/>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甲烷测定器</w:t>
            </w:r>
          </w:p>
        </w:tc>
        <w:tc>
          <w:tcPr>
            <w:tcW w:w="5428" w:type="dxa"/>
            <w:noWrap w:val="0"/>
            <w:vAlign w:val="center"/>
          </w:tcPr>
          <w:p w14:paraId="6E988218">
            <w:pPr>
              <w:adjustRightInd w:val="0"/>
              <w:snapToGrid w:val="0"/>
              <w:spacing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JJF</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1368-2012可燃气体检测报警器型式评价大纲（甲烷气体）</w:t>
            </w:r>
          </w:p>
        </w:tc>
      </w:tr>
    </w:tbl>
    <w:p w14:paraId="449C07BD">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注：</w:t>
      </w:r>
      <w:r>
        <w:rPr>
          <w:rFonts w:hint="eastAsia" w:ascii="仿宋_GB2312" w:hAnsi="仿宋_GB2312" w:eastAsia="仿宋_GB2312" w:cs="仿宋_GB2312"/>
          <w:sz w:val="28"/>
          <w:szCs w:val="28"/>
          <w:lang w:val="en-US" w:eastAsia="zh-CN"/>
        </w:rPr>
        <w:t>检测</w:t>
      </w:r>
      <w:r>
        <w:rPr>
          <w:rFonts w:hint="eastAsia" w:ascii="仿宋_GB2312" w:hAnsi="仿宋_GB2312" w:eastAsia="仿宋_GB2312" w:cs="仿宋_GB2312"/>
          <w:sz w:val="28"/>
          <w:szCs w:val="28"/>
        </w:rPr>
        <w:t>项目参考各被抽查对象对应的</w:t>
      </w:r>
      <w:r>
        <w:rPr>
          <w:rFonts w:hint="eastAsia" w:ascii="仿宋_GB2312" w:hAnsi="仿宋_GB2312" w:eastAsia="仿宋_GB2312" w:cs="仿宋_GB2312"/>
          <w:sz w:val="28"/>
          <w:szCs w:val="28"/>
          <w:lang w:val="en-US" w:eastAsia="zh-CN"/>
        </w:rPr>
        <w:t>检测</w:t>
      </w:r>
      <w:r>
        <w:rPr>
          <w:rFonts w:hint="eastAsia" w:ascii="仿宋_GB2312" w:hAnsi="仿宋_GB2312" w:eastAsia="仿宋_GB2312" w:cs="仿宋_GB2312"/>
          <w:sz w:val="28"/>
          <w:szCs w:val="28"/>
        </w:rPr>
        <w:t>依据，综合考虑监督抽查的要求合理选择全部指标或部分关键性的指标做</w:t>
      </w:r>
      <w:r>
        <w:rPr>
          <w:rFonts w:hint="eastAsia" w:ascii="仿宋_GB2312" w:hAnsi="仿宋_GB2312" w:eastAsia="仿宋_GB2312" w:cs="仿宋_GB2312"/>
          <w:sz w:val="28"/>
          <w:szCs w:val="28"/>
          <w:lang w:val="en-US" w:eastAsia="zh-CN"/>
        </w:rPr>
        <w:t>检测</w:t>
      </w:r>
      <w:r>
        <w:rPr>
          <w:rFonts w:hint="eastAsia" w:ascii="仿宋_GB2312" w:hAnsi="仿宋_GB2312" w:eastAsia="仿宋_GB2312" w:cs="仿宋_GB2312"/>
          <w:sz w:val="28"/>
          <w:szCs w:val="28"/>
        </w:rPr>
        <w:t>。</w:t>
      </w:r>
    </w:p>
    <w:p w14:paraId="16428A2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ascii="仿宋_GB2312" w:hAnsi="仿宋_GB2312" w:eastAsia="仿宋_GB2312" w:cs="仿宋_GB2312"/>
          <w:sz w:val="32"/>
          <w:szCs w:val="32"/>
        </w:rPr>
      </w:pPr>
      <w:r>
        <w:rPr>
          <w:rFonts w:hint="eastAsia" w:ascii="黑体" w:hAnsi="黑体" w:eastAsia="黑体" w:cs="黑体"/>
          <w:sz w:val="32"/>
          <w:szCs w:val="32"/>
        </w:rPr>
        <w:t>三、</w:t>
      </w:r>
      <w:r>
        <w:rPr>
          <w:rFonts w:hint="eastAsia" w:ascii="黑体" w:hAnsi="黑体" w:eastAsia="黑体" w:cs="黑体"/>
          <w:sz w:val="32"/>
          <w:szCs w:val="32"/>
          <w:lang w:val="en-US" w:eastAsia="zh-CN"/>
        </w:rPr>
        <w:t>检测</w:t>
      </w:r>
      <w:r>
        <w:rPr>
          <w:rFonts w:hint="eastAsia" w:ascii="黑体" w:hAnsi="黑体" w:eastAsia="黑体" w:cs="黑体"/>
          <w:sz w:val="32"/>
          <w:szCs w:val="32"/>
        </w:rPr>
        <w:t>结果判定</w:t>
      </w:r>
    </w:p>
    <w:p w14:paraId="2754939F">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参与判定的检测项目中任一项不符合对应的检测依据要求，判定为被抽查产品不合格。</w:t>
      </w:r>
    </w:p>
    <w:p w14:paraId="4469F5AE">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若检测项目全部符合检测依据要求，判定被抽查产品合格。</w:t>
      </w:r>
    </w:p>
    <w:p w14:paraId="6684CF1B">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检测中出现不合格项时，如样品条件许可，技术机构应继续进行</w:t>
      </w:r>
      <w:r>
        <w:rPr>
          <w:rFonts w:hint="eastAsia" w:ascii="仿宋_GB2312" w:hAnsi="仿宋_GB2312" w:cs="仿宋_GB2312"/>
          <w:sz w:val="32"/>
          <w:szCs w:val="32"/>
          <w:lang w:val="en-US" w:eastAsia="zh-CN"/>
        </w:rPr>
        <w:t>剩下</w:t>
      </w:r>
      <w:r>
        <w:rPr>
          <w:rFonts w:hint="eastAsia" w:ascii="仿宋_GB2312" w:hAnsi="仿宋_GB2312" w:eastAsia="仿宋_GB2312" w:cs="仿宋_GB2312"/>
          <w:sz w:val="32"/>
          <w:szCs w:val="32"/>
        </w:rPr>
        <w:t>的试验，直至</w:t>
      </w:r>
      <w:r>
        <w:rPr>
          <w:rFonts w:hint="eastAsia" w:ascii="仿宋_GB2312" w:hAnsi="仿宋_GB2312" w:cs="仿宋_GB2312"/>
          <w:sz w:val="32"/>
          <w:szCs w:val="32"/>
          <w:lang w:eastAsia="zh-CN"/>
        </w:rPr>
        <w:t>完成</w:t>
      </w:r>
      <w:r>
        <w:rPr>
          <w:rFonts w:hint="eastAsia" w:ascii="仿宋_GB2312" w:hAnsi="仿宋_GB2312" w:eastAsia="仿宋_GB2312" w:cs="仿宋_GB2312"/>
          <w:sz w:val="32"/>
          <w:szCs w:val="32"/>
        </w:rPr>
        <w:t>全部</w:t>
      </w:r>
      <w:r>
        <w:rPr>
          <w:rFonts w:hint="eastAsia" w:ascii="仿宋_GB2312" w:hAnsi="仿宋_GB2312" w:cs="仿宋_GB2312"/>
          <w:sz w:val="32"/>
          <w:szCs w:val="32"/>
          <w:lang w:eastAsia="zh-CN"/>
        </w:rPr>
        <w:t>试验项目</w:t>
      </w:r>
      <w:r>
        <w:rPr>
          <w:rFonts w:hint="eastAsia" w:ascii="仿宋_GB2312" w:hAnsi="仿宋_GB2312" w:eastAsia="仿宋_GB2312" w:cs="仿宋_GB2312"/>
          <w:color w:val="auto"/>
          <w:sz w:val="32"/>
          <w:szCs w:val="32"/>
        </w:rPr>
        <w:t>。</w:t>
      </w:r>
    </w:p>
    <w:p w14:paraId="7414FFAB">
      <w:pPr>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四、型式一致性检查</w:t>
      </w:r>
    </w:p>
    <w:p w14:paraId="55B9E3FA">
      <w:pPr>
        <w:snapToGrid w:val="0"/>
        <w:spacing w:line="560" w:lineRule="exact"/>
        <w:ind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（一）判定依据</w:t>
      </w:r>
    </w:p>
    <w:p w14:paraId="3376ECAE">
      <w:pPr>
        <w:snapToGrid w:val="0"/>
        <w:spacing w:line="56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1.《计量器具新产品管理办法》</w:t>
      </w:r>
    </w:p>
    <w:p w14:paraId="6BB41E19">
      <w:pPr>
        <w:snapToGrid w:val="0"/>
        <w:spacing w:line="560" w:lineRule="exact"/>
        <w:ind w:firstLine="640" w:firstLineChars="200"/>
        <w:jc w:val="left"/>
        <w:rPr>
          <w:rFonts w:ascii="仿宋_GB2312" w:hAnsi="仿宋_GB2312" w:eastAsia="仿宋_GB2312" w:cs="仿宋_GB2312"/>
          <w:sz w:val="32"/>
          <w:szCs w:val="32"/>
        </w:rPr>
      </w:pPr>
      <w:r>
        <w:rPr>
          <w:rFonts w:hint="default" w:ascii="Times New Roman" w:hAnsi="Times New Roman" w:eastAsia="仿宋_GB2312" w:cs="Times New Roman"/>
          <w:sz w:val="32"/>
          <w:szCs w:val="32"/>
        </w:rPr>
        <w:t>2.获</w:t>
      </w:r>
      <w:r>
        <w:rPr>
          <w:rFonts w:hint="eastAsia" w:ascii="仿宋_GB2312" w:hAnsi="仿宋_GB2312" w:eastAsia="仿宋_GB2312" w:cs="仿宋_GB2312"/>
          <w:sz w:val="32"/>
          <w:szCs w:val="32"/>
        </w:rPr>
        <w:t>证产品的型式评价报告、型式批准证书</w:t>
      </w:r>
    </w:p>
    <w:p w14:paraId="6C86191A">
      <w:pPr>
        <w:snapToGrid w:val="0"/>
        <w:spacing w:line="56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（二）判定规则</w:t>
      </w:r>
    </w:p>
    <w:p w14:paraId="5DEA22D4">
      <w:pPr>
        <w:keepNext w:val="0"/>
        <w:keepLines w:val="0"/>
        <w:pageBreakBefore w:val="0"/>
        <w:kinsoku/>
        <w:wordWrap/>
        <w:overflowPunct/>
        <w:topLinePunct w:val="0"/>
        <w:bidi w:val="0"/>
        <w:snapToGrid w:val="0"/>
        <w:spacing w:line="560" w:lineRule="exact"/>
        <w:ind w:firstLine="640" w:firstLineChars="200"/>
        <w:jc w:val="left"/>
        <w:textAlignment w:val="auto"/>
      </w:pPr>
      <w:r>
        <w:rPr>
          <w:rFonts w:hint="eastAsia" w:ascii="仿宋_GB2312" w:hAnsi="仿宋_GB2312" w:eastAsia="仿宋_GB2312" w:cs="仿宋_GB2312"/>
          <w:sz w:val="32"/>
          <w:szCs w:val="32"/>
        </w:rPr>
        <w:t>样品完成</w:t>
      </w:r>
      <w:r>
        <w:rPr>
          <w:rFonts w:hint="eastAsia" w:ascii="仿宋_GB2312" w:hAnsi="仿宋_GB2312" w:eastAsia="仿宋_GB2312" w:cs="仿宋_GB2312"/>
          <w:sz w:val="32"/>
          <w:szCs w:val="32"/>
          <w:lang w:val="en-US" w:eastAsia="zh-CN"/>
        </w:rPr>
        <w:t>检测</w:t>
      </w:r>
      <w:r>
        <w:rPr>
          <w:rFonts w:hint="eastAsia" w:ascii="仿宋_GB2312" w:hAnsi="仿宋_GB2312" w:eastAsia="仿宋_GB2312" w:cs="仿宋_GB2312"/>
          <w:sz w:val="32"/>
          <w:szCs w:val="32"/>
        </w:rPr>
        <w:t>后，依据该样品型式批准证书、型式评价报告进行核查。样品的型号、规格、关键零部件与批准的型式</w:t>
      </w:r>
      <w:r>
        <w:rPr>
          <w:rFonts w:hint="eastAsia" w:ascii="仿宋_GB2312" w:hAnsi="仿宋_GB2312" w:cs="仿宋_GB2312"/>
          <w:sz w:val="32"/>
          <w:szCs w:val="32"/>
          <w:lang w:eastAsia="zh-CN"/>
        </w:rPr>
        <w:t>一致的，判定为一致；</w:t>
      </w:r>
      <w:r>
        <w:rPr>
          <w:rFonts w:hint="eastAsia" w:ascii="仿宋_GB2312" w:hAnsi="仿宋_GB2312" w:eastAsia="仿宋_GB2312" w:cs="仿宋_GB2312"/>
          <w:sz w:val="32"/>
          <w:szCs w:val="32"/>
        </w:rPr>
        <w:t>不一致的，判定为不一致。</w:t>
      </w:r>
    </w:p>
    <w:p w14:paraId="557A79BC">
      <w:bookmarkStart w:id="0" w:name="_GoBack"/>
      <w:bookmarkEnd w:id="0"/>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Segoe Print"/>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106746"/>
    <w:rsid w:val="17106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ind w:firstLine="630"/>
    </w:pPr>
    <w:rPr>
      <w:rFonts w:ascii="Times New Roman" w:hAnsi="Times New Roman" w:eastAsia="楷体_GB2312" w:cs="Times New Roman"/>
      <w:sz w:val="28"/>
      <w:szCs w:val="24"/>
    </w:rPr>
  </w:style>
  <w:style w:type="paragraph" w:styleId="3">
    <w:name w:val="Plain Text"/>
    <w:basedOn w:val="1"/>
    <w:qFormat/>
    <w:uiPriority w:val="99"/>
    <w:rPr>
      <w:rFonts w:ascii="??" w:hAnsi="Courier New" w:eastAsia="Times New Roman" w:cs="??"/>
    </w:rPr>
  </w:style>
  <w:style w:type="paragraph" w:styleId="4">
    <w:name w:val="Body Text First Indent 2"/>
    <w:basedOn w:val="2"/>
    <w:qFormat/>
    <w:uiPriority w:val="0"/>
    <w:pPr>
      <w:spacing w:after="120"/>
      <w:ind w:left="420" w:leftChars="200" w:firstLine="420" w:firstLineChars="200"/>
    </w:pPr>
    <w:rPr>
      <w:rFonts w:eastAsia="仿宋_GB2312"/>
      <w:kern w:val="0"/>
      <w:sz w:val="32"/>
    </w:rPr>
  </w:style>
  <w:style w:type="paragraph" w:customStyle="1" w:styleId="7">
    <w:name w:val="段"/>
    <w:qFormat/>
    <w:uiPriority w:val="99"/>
    <w:pPr>
      <w:tabs>
        <w:tab w:val="center" w:pos="4201"/>
        <w:tab w:val="right" w:leader="dot" w:pos="9298"/>
      </w:tabs>
      <w:autoSpaceDE w:val="0"/>
      <w:autoSpaceDN w:val="0"/>
      <w:ind w:firstLine="420" w:firstLineChars="200"/>
      <w:jc w:val="both"/>
    </w:pPr>
    <w:rPr>
      <w:rFonts w:ascii="??" w:hAnsi="Calibri" w:eastAsia="Times New Roman" w:cs="??"/>
      <w:kern w:val="0"/>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21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2025-05-14T07:45:00Z</dcterms:created>
  <dc:creator>胡翌婧</dc:creator>
  <cp:lastModifiedBy>胡翌婧</cp:lastModifiedBy>
  <dcterms:modified xsi:type="dcterms:W3CDTF">2025-05-14T07:47:08Z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158F14B66E0740C9BE39FFDD18FA7282_11</vt:lpwstr>
  </property>
  <property fmtid="{D5CDD505-2E9C-101B-9397-08002B2CF9AE}" pid="4" name="KSOTemplateDocerSaveRecord">
    <vt:lpwstr>eyJoZGlkIjoiODNjM2VkZWUwYjdkZDYzZGY2NmZiZGNiZGIyMjFjYWIiLCJ1c2VySWQiOiIyNDQ2MzYxMzgifQ==</vt:lpwstr>
  </property>
</Properties>
</file>