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0EB32">
      <w:pPr>
        <w:widowControl/>
        <w:spacing w:after="240"/>
        <w:jc w:val="center"/>
        <w:rPr>
          <w:rFonts w:hint="default" w:ascii="Times New Roman" w:hAnsi="Times New Roman" w:eastAsia="方正小标宋简体" w:cs="Times New Roman"/>
          <w:bCs/>
          <w:kern w:val="0"/>
          <w:sz w:val="44"/>
          <w:szCs w:val="44"/>
          <w:lang w:val="en-GB" w:bidi="ar-AE"/>
        </w:rPr>
      </w:pPr>
      <w:bookmarkStart w:id="0" w:name="_GoBack"/>
      <w:r>
        <w:rPr>
          <w:rFonts w:hint="default" w:ascii="Times New Roman" w:hAnsi="Times New Roman" w:eastAsia="方正小标宋简体" w:cs="Times New Roman"/>
          <w:bCs/>
          <w:kern w:val="0"/>
          <w:sz w:val="44"/>
          <w:szCs w:val="44"/>
          <w:lang w:val="en-GB" w:bidi="ar-AE"/>
        </w:rPr>
        <w:t>经营者集中简易案件公示表</w:t>
      </w:r>
    </w:p>
    <w:bookmarkEnd w:id="0"/>
    <w:tbl>
      <w:tblPr>
        <w:tblStyle w:val="5"/>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1607"/>
        <w:gridCol w:w="6093"/>
      </w:tblGrid>
      <w:tr w14:paraId="5DE2A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940" w:type="dxa"/>
            <w:shd w:val="clear" w:color="auto" w:fill="auto"/>
            <w:vAlign w:val="center"/>
          </w:tcPr>
          <w:p w14:paraId="43A51D59">
            <w:pPr>
              <w:pStyle w:val="3"/>
              <w:keepNext w:val="0"/>
              <w:keepLines w:val="0"/>
              <w:suppressLineNumbers w:val="0"/>
              <w:adjustRightInd w:val="0"/>
              <w:snapToGrid w:val="0"/>
              <w:spacing w:before="0" w:beforeAutospacing="0" w:after="0" w:afterAutospacing="0"/>
              <w:ind w:left="0" w:right="0"/>
              <w:jc w:val="center"/>
              <w:rPr>
                <w:rFonts w:hint="default" w:cs="宋体"/>
                <w:bCs/>
                <w:color w:val="000000"/>
                <w:sz w:val="24"/>
                <w:szCs w:val="24"/>
              </w:rPr>
            </w:pPr>
            <w:r>
              <w:rPr>
                <w:rFonts w:hint="eastAsia" w:cs="宋体"/>
                <w:bCs/>
                <w:color w:val="000000"/>
                <w:sz w:val="24"/>
                <w:szCs w:val="24"/>
              </w:rPr>
              <w:t>案件名称</w:t>
            </w:r>
          </w:p>
        </w:tc>
        <w:tc>
          <w:tcPr>
            <w:tcW w:w="7700" w:type="dxa"/>
            <w:gridSpan w:val="2"/>
            <w:vAlign w:val="center"/>
          </w:tcPr>
          <w:p w14:paraId="24B9316F">
            <w:pPr>
              <w:keepNext w:val="0"/>
              <w:keepLines w:val="0"/>
              <w:suppressLineNumbers w:val="0"/>
              <w:adjustRightInd w:val="0"/>
              <w:snapToGrid w:val="0"/>
              <w:spacing w:before="0" w:beforeAutospacing="0" w:after="0" w:afterAutospacing="0"/>
              <w:ind w:left="0" w:right="0"/>
              <w:rPr>
                <w:rFonts w:hint="default" w:cs="宋体"/>
                <w:bCs/>
                <w:color w:val="000000"/>
                <w:sz w:val="24"/>
                <w:szCs w:val="24"/>
              </w:rPr>
            </w:pPr>
            <w:r>
              <w:rPr>
                <w:rFonts w:hint="eastAsia"/>
                <w:sz w:val="24"/>
              </w:rPr>
              <w:t>衢州工业控股集团有限公司收购广东东峰新材料集团股份有限公司股权案</w:t>
            </w:r>
          </w:p>
        </w:tc>
      </w:tr>
      <w:tr w14:paraId="724EE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940" w:type="dxa"/>
            <w:shd w:val="clear" w:color="auto" w:fill="auto"/>
            <w:vAlign w:val="center"/>
          </w:tcPr>
          <w:p w14:paraId="61D0B99D">
            <w:pPr>
              <w:pStyle w:val="3"/>
              <w:keepNext w:val="0"/>
              <w:keepLines w:val="0"/>
              <w:suppressLineNumbers w:val="0"/>
              <w:adjustRightInd w:val="0"/>
              <w:snapToGrid w:val="0"/>
              <w:spacing w:before="0" w:beforeAutospacing="0" w:after="0" w:afterAutospacing="0"/>
              <w:ind w:left="0" w:right="0"/>
              <w:jc w:val="center"/>
              <w:rPr>
                <w:rFonts w:hint="default" w:cs="宋体"/>
                <w:bCs/>
                <w:color w:val="000000"/>
                <w:sz w:val="24"/>
                <w:szCs w:val="24"/>
              </w:rPr>
            </w:pPr>
            <w:r>
              <w:rPr>
                <w:rFonts w:hint="eastAsia" w:cs="宋体"/>
                <w:bCs/>
                <w:color w:val="000000"/>
                <w:sz w:val="24"/>
                <w:szCs w:val="24"/>
              </w:rPr>
              <w:t>交易概况（限200字内）</w:t>
            </w:r>
          </w:p>
        </w:tc>
        <w:tc>
          <w:tcPr>
            <w:tcW w:w="7700" w:type="dxa"/>
            <w:gridSpan w:val="2"/>
            <w:vAlign w:val="center"/>
          </w:tcPr>
          <w:p w14:paraId="746DD511">
            <w:pPr>
              <w:keepNext w:val="0"/>
              <w:keepLines w:val="0"/>
              <w:suppressLineNumbers w:val="0"/>
              <w:adjustRightInd w:val="0"/>
              <w:snapToGrid w:val="0"/>
              <w:spacing w:before="0" w:beforeAutospacing="0" w:after="0" w:afterAutospacing="0"/>
              <w:ind w:left="0" w:right="0"/>
              <w:jc w:val="left"/>
              <w:rPr>
                <w:rFonts w:hint="default" w:cs="宋体"/>
                <w:sz w:val="24"/>
                <w:szCs w:val="24"/>
              </w:rPr>
            </w:pPr>
            <w:r>
              <w:rPr>
                <w:rFonts w:hint="eastAsia"/>
                <w:sz w:val="24"/>
              </w:rPr>
              <w:t>衢州工业控股集团有限公司（“衢州工控”）下属子公司与香港东风投资集团有限公司（“香港东风”）签署协议，衢州工控收购广东东峰新材料集团股份有限公司（“东峰集团”）共计 29.90%的股份。东峰集团主要从事医药包装、锂电池隔膜、烟标印刷业务。交易前，香港东风持有东峰集团46.47%的股份，单独控制东峰集团。交易后，衢州工控将持有东峰集团29.90%的股份，单独控制东峰集团。</w:t>
            </w:r>
          </w:p>
        </w:tc>
      </w:tr>
      <w:tr w14:paraId="5F007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940" w:type="dxa"/>
            <w:vMerge w:val="restart"/>
            <w:shd w:val="clear" w:color="auto" w:fill="auto"/>
            <w:vAlign w:val="center"/>
          </w:tcPr>
          <w:p w14:paraId="69A2237B">
            <w:pPr>
              <w:pStyle w:val="3"/>
              <w:keepNext w:val="0"/>
              <w:keepLines w:val="0"/>
              <w:suppressLineNumbers w:val="0"/>
              <w:adjustRightInd w:val="0"/>
              <w:snapToGrid w:val="0"/>
              <w:spacing w:before="0" w:beforeAutospacing="0" w:after="0" w:afterAutospacing="0"/>
              <w:ind w:left="0" w:right="0"/>
              <w:jc w:val="center"/>
              <w:rPr>
                <w:rFonts w:hint="default" w:cs="宋体"/>
                <w:bCs/>
                <w:color w:val="000000"/>
                <w:sz w:val="24"/>
                <w:szCs w:val="24"/>
              </w:rPr>
            </w:pPr>
            <w:r>
              <w:rPr>
                <w:rFonts w:hint="eastAsia" w:cs="宋体"/>
                <w:bCs/>
                <w:color w:val="000000"/>
                <w:sz w:val="24"/>
                <w:szCs w:val="24"/>
              </w:rPr>
              <w:t>参与集中的经营者简介（每个限100字以内）</w:t>
            </w:r>
          </w:p>
        </w:tc>
        <w:tc>
          <w:tcPr>
            <w:tcW w:w="1607" w:type="dxa"/>
            <w:vAlign w:val="center"/>
          </w:tcPr>
          <w:p w14:paraId="43BDFD76">
            <w:pPr>
              <w:pStyle w:val="3"/>
              <w:keepNext w:val="0"/>
              <w:keepLines w:val="0"/>
              <w:suppressLineNumbers w:val="0"/>
              <w:adjustRightInd w:val="0"/>
              <w:snapToGrid w:val="0"/>
              <w:spacing w:before="0" w:beforeAutospacing="0" w:after="0" w:afterAutospacing="0"/>
              <w:ind w:left="0" w:right="0"/>
              <w:rPr>
                <w:rFonts w:hint="eastAsia" w:eastAsia="宋体" w:cs="宋体"/>
                <w:bCs/>
                <w:color w:val="000000"/>
                <w:sz w:val="24"/>
                <w:szCs w:val="24"/>
                <w:lang w:eastAsia="zh-CN"/>
              </w:rPr>
            </w:pPr>
            <w:r>
              <w:rPr>
                <w:rFonts w:hint="eastAsia" w:cs="宋体"/>
                <w:bCs/>
                <w:color w:val="000000"/>
                <w:sz w:val="24"/>
                <w:szCs w:val="24"/>
              </w:rPr>
              <w:t>1.</w:t>
            </w:r>
            <w:r>
              <w:rPr>
                <w:rFonts w:hint="eastAsia"/>
                <w:sz w:val="24"/>
                <w:szCs w:val="24"/>
              </w:rPr>
              <w:t xml:space="preserve"> </w:t>
            </w:r>
            <w:r>
              <w:rPr>
                <w:rFonts w:hint="eastAsia"/>
                <w:sz w:val="24"/>
              </w:rPr>
              <w:t>衢州工控</w:t>
            </w:r>
          </w:p>
        </w:tc>
        <w:tc>
          <w:tcPr>
            <w:tcW w:w="6093" w:type="dxa"/>
            <w:vAlign w:val="center"/>
          </w:tcPr>
          <w:p w14:paraId="2F0D403D">
            <w:pPr>
              <w:keepNext w:val="0"/>
              <w:keepLines w:val="0"/>
              <w:suppressLineNumbers w:val="0"/>
              <w:adjustRightInd w:val="0"/>
              <w:snapToGrid w:val="0"/>
              <w:spacing w:before="0" w:beforeAutospacing="0" w:after="0" w:afterAutospacing="0"/>
              <w:ind w:left="0" w:right="0"/>
              <w:rPr>
                <w:rFonts w:hint="default"/>
                <w:sz w:val="24"/>
              </w:rPr>
            </w:pPr>
            <w:r>
              <w:rPr>
                <w:rFonts w:hint="eastAsia"/>
                <w:sz w:val="24"/>
              </w:rPr>
              <w:t>衢州工控于 2018年5月25日成立于浙江省衢州市，主要业务为房屋建筑工程施工、商品房开发及销售等。</w:t>
            </w:r>
          </w:p>
          <w:p w14:paraId="58EADD6D">
            <w:pPr>
              <w:keepNext w:val="0"/>
              <w:keepLines w:val="0"/>
              <w:suppressLineNumbers w:val="0"/>
              <w:adjustRightInd w:val="0"/>
              <w:snapToGrid w:val="0"/>
              <w:spacing w:before="0" w:beforeAutospacing="0" w:after="0" w:afterAutospacing="0"/>
              <w:ind w:left="0" w:right="0"/>
              <w:rPr>
                <w:rFonts w:hint="default" w:cs="宋体"/>
                <w:sz w:val="24"/>
                <w:szCs w:val="24"/>
              </w:rPr>
            </w:pPr>
            <w:r>
              <w:rPr>
                <w:rFonts w:hint="eastAsia"/>
                <w:sz w:val="24"/>
              </w:rPr>
              <w:t>衢州工控为衢州市人民政府国有资产监督</w:t>
            </w:r>
            <w:r>
              <w:rPr>
                <w:rFonts w:hint="eastAsia"/>
                <w:sz w:val="24"/>
                <w:lang w:eastAsia="zh-CN"/>
              </w:rPr>
              <w:t>管理委员会下属企业。</w:t>
            </w:r>
          </w:p>
        </w:tc>
      </w:tr>
      <w:tr w14:paraId="48086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940" w:type="dxa"/>
            <w:vMerge w:val="continue"/>
            <w:shd w:val="clear" w:color="auto" w:fill="auto"/>
            <w:vAlign w:val="center"/>
          </w:tcPr>
          <w:p w14:paraId="62851813">
            <w:pPr>
              <w:pStyle w:val="3"/>
              <w:keepNext w:val="0"/>
              <w:keepLines w:val="0"/>
              <w:suppressLineNumbers w:val="0"/>
              <w:adjustRightInd w:val="0"/>
              <w:snapToGrid w:val="0"/>
              <w:spacing w:before="0" w:beforeAutospacing="0" w:after="0" w:afterAutospacing="0"/>
              <w:ind w:left="0" w:right="0"/>
              <w:jc w:val="center"/>
              <w:rPr>
                <w:rFonts w:hint="default" w:cs="宋体"/>
                <w:bCs/>
                <w:color w:val="000000"/>
                <w:sz w:val="24"/>
                <w:szCs w:val="24"/>
              </w:rPr>
            </w:pPr>
          </w:p>
        </w:tc>
        <w:tc>
          <w:tcPr>
            <w:tcW w:w="1607" w:type="dxa"/>
            <w:vAlign w:val="center"/>
          </w:tcPr>
          <w:p w14:paraId="0EC204F8">
            <w:pPr>
              <w:pStyle w:val="3"/>
              <w:keepNext w:val="0"/>
              <w:keepLines w:val="0"/>
              <w:suppressLineNumbers w:val="0"/>
              <w:adjustRightInd w:val="0"/>
              <w:snapToGrid w:val="0"/>
              <w:spacing w:before="0" w:beforeAutospacing="0" w:after="0" w:afterAutospacing="0"/>
              <w:ind w:left="0" w:right="0"/>
              <w:rPr>
                <w:rFonts w:hint="eastAsia" w:eastAsia="宋体" w:cs="宋体"/>
                <w:bCs/>
                <w:color w:val="000000"/>
                <w:sz w:val="24"/>
                <w:szCs w:val="24"/>
                <w:lang w:eastAsia="zh-CN"/>
              </w:rPr>
            </w:pPr>
            <w:r>
              <w:rPr>
                <w:rFonts w:hint="eastAsia" w:cs="宋体"/>
                <w:bCs/>
                <w:color w:val="000000"/>
                <w:sz w:val="24"/>
                <w:szCs w:val="24"/>
              </w:rPr>
              <w:t>2.</w:t>
            </w:r>
            <w:r>
              <w:rPr>
                <w:rFonts w:hint="eastAsia"/>
                <w:sz w:val="24"/>
                <w:szCs w:val="24"/>
              </w:rPr>
              <w:t xml:space="preserve"> </w:t>
            </w:r>
            <w:r>
              <w:rPr>
                <w:rFonts w:hint="eastAsia"/>
                <w:sz w:val="24"/>
                <w:szCs w:val="24"/>
                <w:lang w:eastAsia="zh-CN"/>
              </w:rPr>
              <w:t>东峰集团</w:t>
            </w:r>
          </w:p>
        </w:tc>
        <w:tc>
          <w:tcPr>
            <w:tcW w:w="6093" w:type="dxa"/>
            <w:vAlign w:val="center"/>
          </w:tcPr>
          <w:p w14:paraId="74776B6C">
            <w:pPr>
              <w:keepNext w:val="0"/>
              <w:keepLines w:val="0"/>
              <w:suppressLineNumbers w:val="0"/>
              <w:adjustRightInd w:val="0"/>
              <w:snapToGrid w:val="0"/>
              <w:spacing w:before="0" w:beforeAutospacing="0" w:after="0" w:afterAutospacing="0"/>
              <w:ind w:left="0" w:right="0"/>
              <w:rPr>
                <w:rFonts w:hint="eastAsia" w:cs="宋体"/>
                <w:bCs/>
                <w:color w:val="000000"/>
                <w:sz w:val="24"/>
              </w:rPr>
            </w:pPr>
            <w:r>
              <w:rPr>
                <w:rFonts w:hint="eastAsia" w:cs="宋体"/>
                <w:bCs/>
                <w:color w:val="000000"/>
                <w:sz w:val="24"/>
              </w:rPr>
              <w:t>东峰集团于1983年12月30日成立于广东省汕头市，为上海证券交易所上市公司，主要业务为医药包装、锂电池干法隔膜、烟标印刷等。</w:t>
            </w:r>
          </w:p>
          <w:p w14:paraId="50F0282E">
            <w:pPr>
              <w:keepNext w:val="0"/>
              <w:keepLines w:val="0"/>
              <w:suppressLineNumbers w:val="0"/>
              <w:adjustRightInd w:val="0"/>
              <w:snapToGrid w:val="0"/>
              <w:spacing w:before="0" w:beforeAutospacing="0" w:after="0" w:afterAutospacing="0"/>
              <w:ind w:left="0" w:right="0"/>
              <w:rPr>
                <w:rFonts w:hint="eastAsia" w:eastAsia="宋体"/>
                <w:sz w:val="24"/>
                <w:szCs w:val="24"/>
                <w:lang w:eastAsia="zh-CN"/>
              </w:rPr>
            </w:pPr>
            <w:r>
              <w:rPr>
                <w:rFonts w:hint="eastAsia" w:cs="宋体"/>
                <w:bCs/>
                <w:color w:val="000000"/>
                <w:sz w:val="24"/>
              </w:rPr>
              <w:t>东峰集团最终控制人为自然人，主要业务为医药包装、锂电池隔膜、烟标印刷等行业投资</w:t>
            </w:r>
            <w:r>
              <w:rPr>
                <w:rFonts w:hint="eastAsia" w:cs="宋体"/>
                <w:bCs/>
                <w:color w:val="000000"/>
                <w:sz w:val="24"/>
                <w:lang w:eastAsia="zh-CN"/>
              </w:rPr>
              <w:t>。</w:t>
            </w:r>
          </w:p>
        </w:tc>
      </w:tr>
      <w:tr w14:paraId="7E7AE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940" w:type="dxa"/>
            <w:vMerge w:val="restart"/>
            <w:shd w:val="clear" w:color="auto" w:fill="auto"/>
            <w:vAlign w:val="center"/>
          </w:tcPr>
          <w:p w14:paraId="38A28689">
            <w:pPr>
              <w:pStyle w:val="3"/>
              <w:keepNext w:val="0"/>
              <w:keepLines w:val="0"/>
              <w:suppressLineNumbers w:val="0"/>
              <w:adjustRightInd w:val="0"/>
              <w:snapToGrid w:val="0"/>
              <w:spacing w:before="0" w:beforeAutospacing="0" w:after="0" w:afterAutospacing="0"/>
              <w:ind w:left="0" w:right="0"/>
              <w:jc w:val="center"/>
              <w:rPr>
                <w:rFonts w:hint="default" w:cs="宋体"/>
                <w:bCs/>
                <w:color w:val="000000"/>
                <w:sz w:val="24"/>
                <w:szCs w:val="24"/>
              </w:rPr>
            </w:pPr>
            <w:r>
              <w:rPr>
                <w:rFonts w:hint="eastAsia" w:cs="宋体"/>
                <w:bCs/>
                <w:color w:val="000000"/>
                <w:sz w:val="24"/>
                <w:szCs w:val="24"/>
              </w:rPr>
              <w:t>简易案件理由（可以单选，也可以多选）</w:t>
            </w:r>
          </w:p>
        </w:tc>
        <w:tc>
          <w:tcPr>
            <w:tcW w:w="7700" w:type="dxa"/>
            <w:gridSpan w:val="2"/>
            <w:vAlign w:val="center"/>
          </w:tcPr>
          <w:p w14:paraId="4BE7E941">
            <w:pPr>
              <w:pStyle w:val="3"/>
              <w:keepNext w:val="0"/>
              <w:keepLines w:val="0"/>
              <w:suppressLineNumbers w:val="0"/>
              <w:adjustRightInd w:val="0"/>
              <w:snapToGrid w:val="0"/>
              <w:spacing w:before="0" w:beforeAutospacing="0" w:after="0" w:afterAutospacing="0"/>
              <w:ind w:left="0" w:right="0"/>
              <w:rPr>
                <w:rFonts w:hint="default" w:cs="宋体"/>
                <w:bCs/>
                <w:color w:val="000000"/>
                <w:sz w:val="24"/>
                <w:szCs w:val="24"/>
              </w:rPr>
            </w:pPr>
            <w:r>
              <w:rPr>
                <w:rFonts w:hint="eastAsia" w:cs="宋体"/>
                <w:bCs/>
                <w:color w:val="000000"/>
                <w:sz w:val="24"/>
                <w:szCs w:val="24"/>
              </w:rPr>
              <w:sym w:font="Wingdings" w:char="00A8"/>
            </w:r>
            <w:r>
              <w:rPr>
                <w:rFonts w:hint="eastAsia" w:cs="宋体"/>
                <w:bCs/>
                <w:color w:val="000000"/>
                <w:sz w:val="24"/>
                <w:szCs w:val="24"/>
              </w:rPr>
              <w:t xml:space="preserve"> 1、在同一相关市场，所有参与集中的经营者所占市场份额之和小于15%。</w:t>
            </w:r>
          </w:p>
        </w:tc>
      </w:tr>
      <w:tr w14:paraId="034AC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940" w:type="dxa"/>
            <w:vMerge w:val="continue"/>
            <w:shd w:val="clear" w:color="auto" w:fill="auto"/>
            <w:vAlign w:val="center"/>
          </w:tcPr>
          <w:p w14:paraId="06F7635A">
            <w:pPr>
              <w:pStyle w:val="3"/>
              <w:keepNext w:val="0"/>
              <w:keepLines w:val="0"/>
              <w:suppressLineNumbers w:val="0"/>
              <w:adjustRightInd w:val="0"/>
              <w:snapToGrid w:val="0"/>
              <w:spacing w:before="0" w:beforeAutospacing="0" w:after="0" w:afterAutospacing="0"/>
              <w:ind w:left="0" w:right="0"/>
              <w:jc w:val="center"/>
              <w:rPr>
                <w:rFonts w:hint="default" w:cs="宋体"/>
                <w:bCs/>
                <w:color w:val="000000"/>
                <w:sz w:val="24"/>
                <w:szCs w:val="24"/>
              </w:rPr>
            </w:pPr>
          </w:p>
        </w:tc>
        <w:tc>
          <w:tcPr>
            <w:tcW w:w="7700" w:type="dxa"/>
            <w:gridSpan w:val="2"/>
            <w:vAlign w:val="center"/>
          </w:tcPr>
          <w:p w14:paraId="579033E0">
            <w:pPr>
              <w:pStyle w:val="3"/>
              <w:keepNext w:val="0"/>
              <w:keepLines w:val="0"/>
              <w:suppressLineNumbers w:val="0"/>
              <w:adjustRightInd w:val="0"/>
              <w:snapToGrid w:val="0"/>
              <w:spacing w:before="0" w:beforeAutospacing="0" w:after="0" w:afterAutospacing="0"/>
              <w:ind w:left="0" w:right="0"/>
              <w:rPr>
                <w:rFonts w:hint="default" w:cs="宋体"/>
                <w:bCs/>
                <w:color w:val="000000"/>
                <w:sz w:val="24"/>
                <w:szCs w:val="24"/>
              </w:rPr>
            </w:pPr>
            <w:r>
              <w:rPr>
                <w:rFonts w:hint="eastAsia" w:cs="宋体"/>
                <w:bCs/>
                <w:color w:val="000000"/>
                <w:sz w:val="24"/>
                <w:szCs w:val="24"/>
              </w:rPr>
              <w:sym w:font="Wingdings" w:char="00A8"/>
            </w:r>
            <w:r>
              <w:rPr>
                <w:rFonts w:hint="eastAsia" w:cs="宋体"/>
                <w:bCs/>
                <w:color w:val="000000"/>
                <w:sz w:val="24"/>
                <w:szCs w:val="24"/>
              </w:rPr>
              <w:t xml:space="preserve"> 2、存在上下游关系的参与集中的经营者，在上下游市场所占的市场份额均小于25%。</w:t>
            </w:r>
          </w:p>
        </w:tc>
      </w:tr>
      <w:tr w14:paraId="2B45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40" w:type="dxa"/>
            <w:vMerge w:val="continue"/>
            <w:shd w:val="clear" w:color="auto" w:fill="auto"/>
            <w:vAlign w:val="center"/>
          </w:tcPr>
          <w:p w14:paraId="2A20A567">
            <w:pPr>
              <w:pStyle w:val="3"/>
              <w:keepNext w:val="0"/>
              <w:keepLines w:val="0"/>
              <w:suppressLineNumbers w:val="0"/>
              <w:adjustRightInd w:val="0"/>
              <w:snapToGrid w:val="0"/>
              <w:spacing w:before="0" w:beforeAutospacing="0" w:after="0" w:afterAutospacing="0"/>
              <w:ind w:left="0" w:right="0"/>
              <w:jc w:val="center"/>
              <w:rPr>
                <w:rFonts w:hint="default" w:cs="宋体"/>
                <w:bCs/>
                <w:color w:val="000000"/>
                <w:sz w:val="24"/>
                <w:szCs w:val="24"/>
              </w:rPr>
            </w:pPr>
          </w:p>
        </w:tc>
        <w:tc>
          <w:tcPr>
            <w:tcW w:w="7700" w:type="dxa"/>
            <w:gridSpan w:val="2"/>
            <w:vAlign w:val="center"/>
          </w:tcPr>
          <w:p w14:paraId="652571FD">
            <w:pPr>
              <w:pStyle w:val="3"/>
              <w:keepNext w:val="0"/>
              <w:keepLines w:val="0"/>
              <w:suppressLineNumbers w:val="0"/>
              <w:adjustRightInd w:val="0"/>
              <w:snapToGrid w:val="0"/>
              <w:spacing w:before="0" w:beforeAutospacing="0" w:after="0" w:afterAutospacing="0"/>
              <w:ind w:left="0" w:right="0"/>
              <w:rPr>
                <w:rFonts w:hint="default" w:cs="宋体"/>
                <w:bCs/>
                <w:color w:val="000000"/>
                <w:sz w:val="24"/>
                <w:szCs w:val="24"/>
              </w:rPr>
            </w:pPr>
            <w:r>
              <w:rPr>
                <w:rFonts w:hint="eastAsia" w:cs="宋体"/>
                <w:bCs/>
                <w:color w:val="000000"/>
                <w:sz w:val="24"/>
                <w:szCs w:val="24"/>
              </w:rPr>
              <w:sym w:font="Wingdings" w:char="00FE"/>
            </w:r>
            <w:r>
              <w:rPr>
                <w:rFonts w:hint="eastAsia" w:cs="宋体"/>
                <w:bCs/>
                <w:color w:val="000000"/>
                <w:sz w:val="24"/>
                <w:szCs w:val="24"/>
              </w:rPr>
              <w:t xml:space="preserve"> 3、不在同一相关市场、也不存在上下游关系的参与集中的经营者，在与交易有关的每个市场所占的份额均小于25%。</w:t>
            </w:r>
          </w:p>
        </w:tc>
      </w:tr>
      <w:tr w14:paraId="485AE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940" w:type="dxa"/>
            <w:vMerge w:val="continue"/>
            <w:shd w:val="clear" w:color="auto" w:fill="auto"/>
            <w:vAlign w:val="center"/>
          </w:tcPr>
          <w:p w14:paraId="62CB0C35">
            <w:pPr>
              <w:pStyle w:val="3"/>
              <w:keepNext w:val="0"/>
              <w:keepLines w:val="0"/>
              <w:suppressLineNumbers w:val="0"/>
              <w:adjustRightInd w:val="0"/>
              <w:snapToGrid w:val="0"/>
              <w:spacing w:before="0" w:beforeAutospacing="0" w:after="0" w:afterAutospacing="0"/>
              <w:ind w:left="0" w:right="0"/>
              <w:jc w:val="center"/>
              <w:rPr>
                <w:rFonts w:hint="default" w:cs="宋体"/>
                <w:bCs/>
                <w:color w:val="000000"/>
                <w:sz w:val="24"/>
                <w:szCs w:val="24"/>
              </w:rPr>
            </w:pPr>
          </w:p>
        </w:tc>
        <w:tc>
          <w:tcPr>
            <w:tcW w:w="7700" w:type="dxa"/>
            <w:gridSpan w:val="2"/>
            <w:vAlign w:val="center"/>
          </w:tcPr>
          <w:p w14:paraId="387A48CF">
            <w:pPr>
              <w:pStyle w:val="3"/>
              <w:keepNext w:val="0"/>
              <w:keepLines w:val="0"/>
              <w:suppressLineNumbers w:val="0"/>
              <w:adjustRightInd w:val="0"/>
              <w:snapToGrid w:val="0"/>
              <w:spacing w:before="0" w:beforeAutospacing="0" w:after="0" w:afterAutospacing="0"/>
              <w:ind w:left="0" w:right="0"/>
              <w:rPr>
                <w:rFonts w:hint="default" w:cs="宋体"/>
                <w:bCs/>
                <w:color w:val="000000"/>
                <w:sz w:val="24"/>
                <w:szCs w:val="24"/>
              </w:rPr>
            </w:pPr>
            <w:r>
              <w:rPr>
                <w:rFonts w:hint="eastAsia" w:cs="宋体"/>
                <w:bCs/>
                <w:color w:val="000000"/>
                <w:sz w:val="24"/>
                <w:szCs w:val="24"/>
              </w:rPr>
              <w:sym w:font="Wingdings" w:char="00A8"/>
            </w:r>
            <w:r>
              <w:rPr>
                <w:rFonts w:hint="eastAsia" w:cs="宋体"/>
                <w:bCs/>
                <w:color w:val="000000"/>
                <w:sz w:val="24"/>
                <w:szCs w:val="24"/>
              </w:rPr>
              <w:t xml:space="preserve"> 4、参与集中的经营者在中国境外设立合营企业，合营企业不在中国境内从事经济活动。</w:t>
            </w:r>
          </w:p>
        </w:tc>
      </w:tr>
      <w:tr w14:paraId="07001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940" w:type="dxa"/>
            <w:vMerge w:val="continue"/>
            <w:shd w:val="clear" w:color="auto" w:fill="auto"/>
            <w:vAlign w:val="center"/>
          </w:tcPr>
          <w:p w14:paraId="09C59D5B">
            <w:pPr>
              <w:pStyle w:val="3"/>
              <w:keepNext w:val="0"/>
              <w:keepLines w:val="0"/>
              <w:suppressLineNumbers w:val="0"/>
              <w:adjustRightInd w:val="0"/>
              <w:snapToGrid w:val="0"/>
              <w:spacing w:before="0" w:beforeAutospacing="0" w:after="0" w:afterAutospacing="0"/>
              <w:ind w:left="0" w:right="0"/>
              <w:jc w:val="center"/>
              <w:rPr>
                <w:rFonts w:hint="default" w:cs="宋体"/>
                <w:bCs/>
                <w:color w:val="000000"/>
                <w:sz w:val="24"/>
                <w:szCs w:val="24"/>
              </w:rPr>
            </w:pPr>
          </w:p>
        </w:tc>
        <w:tc>
          <w:tcPr>
            <w:tcW w:w="7700" w:type="dxa"/>
            <w:gridSpan w:val="2"/>
            <w:vAlign w:val="center"/>
          </w:tcPr>
          <w:p w14:paraId="6855BE6E">
            <w:pPr>
              <w:pStyle w:val="3"/>
              <w:keepNext w:val="0"/>
              <w:keepLines w:val="0"/>
              <w:suppressLineNumbers w:val="0"/>
              <w:adjustRightInd w:val="0"/>
              <w:snapToGrid w:val="0"/>
              <w:spacing w:before="0" w:beforeAutospacing="0" w:after="0" w:afterAutospacing="0"/>
              <w:ind w:left="0" w:right="0"/>
              <w:rPr>
                <w:rFonts w:hint="default" w:cs="宋体"/>
                <w:bCs/>
                <w:color w:val="000000"/>
                <w:sz w:val="24"/>
                <w:szCs w:val="24"/>
              </w:rPr>
            </w:pPr>
            <w:r>
              <w:rPr>
                <w:rFonts w:hint="eastAsia" w:cs="宋体"/>
                <w:bCs/>
                <w:color w:val="000000"/>
                <w:sz w:val="24"/>
                <w:szCs w:val="24"/>
              </w:rPr>
              <w:sym w:font="Wingdings" w:char="00A8"/>
            </w:r>
            <w:r>
              <w:rPr>
                <w:rFonts w:hint="eastAsia" w:cs="宋体"/>
                <w:bCs/>
                <w:color w:val="000000"/>
                <w:sz w:val="24"/>
                <w:szCs w:val="24"/>
              </w:rPr>
              <w:t xml:space="preserve"> 5、参与集中的经营者收购境外企业股权或资产的，该境外企业不在中国境内从事经济活动。</w:t>
            </w:r>
          </w:p>
        </w:tc>
      </w:tr>
      <w:tr w14:paraId="4584F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940" w:type="dxa"/>
            <w:vMerge w:val="continue"/>
            <w:shd w:val="clear" w:color="auto" w:fill="auto"/>
            <w:vAlign w:val="center"/>
          </w:tcPr>
          <w:p w14:paraId="5706A735">
            <w:pPr>
              <w:pStyle w:val="3"/>
              <w:keepNext w:val="0"/>
              <w:keepLines w:val="0"/>
              <w:suppressLineNumbers w:val="0"/>
              <w:adjustRightInd w:val="0"/>
              <w:snapToGrid w:val="0"/>
              <w:spacing w:before="0" w:beforeAutospacing="0" w:after="0" w:afterAutospacing="0"/>
              <w:ind w:left="0" w:right="0"/>
              <w:jc w:val="center"/>
              <w:rPr>
                <w:rFonts w:hint="default" w:cs="宋体"/>
                <w:bCs/>
                <w:color w:val="000000"/>
                <w:sz w:val="24"/>
                <w:szCs w:val="24"/>
              </w:rPr>
            </w:pPr>
          </w:p>
        </w:tc>
        <w:tc>
          <w:tcPr>
            <w:tcW w:w="7700" w:type="dxa"/>
            <w:gridSpan w:val="2"/>
            <w:vAlign w:val="center"/>
          </w:tcPr>
          <w:p w14:paraId="0608F908">
            <w:pPr>
              <w:pStyle w:val="3"/>
              <w:keepNext w:val="0"/>
              <w:keepLines w:val="0"/>
              <w:suppressLineNumbers w:val="0"/>
              <w:adjustRightInd w:val="0"/>
              <w:snapToGrid w:val="0"/>
              <w:spacing w:before="0" w:beforeAutospacing="0" w:after="0" w:afterAutospacing="0"/>
              <w:ind w:left="0" w:right="0"/>
              <w:rPr>
                <w:rFonts w:hint="default" w:cs="宋体"/>
                <w:bCs/>
                <w:color w:val="000000"/>
                <w:sz w:val="24"/>
                <w:szCs w:val="24"/>
              </w:rPr>
            </w:pPr>
            <w:r>
              <w:rPr>
                <w:rFonts w:hint="eastAsia" w:cs="宋体"/>
                <w:bCs/>
                <w:color w:val="000000"/>
                <w:sz w:val="24"/>
                <w:szCs w:val="24"/>
              </w:rPr>
              <w:sym w:font="Wingdings" w:char="00A8"/>
            </w:r>
            <w:r>
              <w:rPr>
                <w:rFonts w:hint="eastAsia" w:cs="宋体"/>
                <w:bCs/>
                <w:color w:val="000000"/>
                <w:sz w:val="24"/>
                <w:szCs w:val="24"/>
              </w:rPr>
              <w:t xml:space="preserve"> 6、由两个以上的经营者共同控制的合营企业，通过集中被其中一个或一个以上经营者控制。</w:t>
            </w:r>
          </w:p>
        </w:tc>
      </w:tr>
      <w:tr w14:paraId="4FA16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940" w:type="dxa"/>
            <w:shd w:val="clear" w:color="auto" w:fill="auto"/>
            <w:vAlign w:val="center"/>
          </w:tcPr>
          <w:p w14:paraId="3235DFC7">
            <w:pPr>
              <w:pStyle w:val="3"/>
              <w:keepNext w:val="0"/>
              <w:keepLines w:val="0"/>
              <w:suppressLineNumbers w:val="0"/>
              <w:adjustRightInd w:val="0"/>
              <w:snapToGrid w:val="0"/>
              <w:spacing w:before="0" w:beforeAutospacing="0" w:after="0" w:afterAutospacing="0"/>
              <w:ind w:left="0" w:right="0"/>
              <w:jc w:val="center"/>
              <w:rPr>
                <w:rFonts w:hint="default" w:cs="宋体"/>
                <w:bCs/>
                <w:color w:val="000000"/>
                <w:sz w:val="24"/>
                <w:szCs w:val="24"/>
              </w:rPr>
            </w:pPr>
            <w:r>
              <w:rPr>
                <w:rFonts w:hint="eastAsia" w:cs="宋体"/>
                <w:bCs/>
                <w:color w:val="000000"/>
                <w:sz w:val="24"/>
                <w:szCs w:val="24"/>
              </w:rPr>
              <w:t>备注</w:t>
            </w:r>
          </w:p>
        </w:tc>
        <w:tc>
          <w:tcPr>
            <w:tcW w:w="7700" w:type="dxa"/>
            <w:gridSpan w:val="2"/>
            <w:vAlign w:val="center"/>
          </w:tcPr>
          <w:p w14:paraId="3D6F2F3A">
            <w:pPr>
              <w:pStyle w:val="3"/>
              <w:keepNext w:val="0"/>
              <w:keepLines w:val="0"/>
              <w:suppressLineNumbers w:val="0"/>
              <w:adjustRightInd w:val="0"/>
              <w:snapToGrid w:val="0"/>
              <w:spacing w:before="0" w:beforeAutospacing="0" w:after="0" w:afterAutospacing="0"/>
              <w:ind w:left="0" w:right="0"/>
              <w:rPr>
                <w:rFonts w:hint="default" w:cs="宋体"/>
                <w:b/>
                <w:bCs w:val="0"/>
                <w:color w:val="000000"/>
                <w:sz w:val="24"/>
              </w:rPr>
            </w:pPr>
            <w:r>
              <w:rPr>
                <w:rFonts w:hint="eastAsia" w:cs="宋体"/>
                <w:b/>
                <w:bCs w:val="0"/>
                <w:color w:val="000000"/>
                <w:sz w:val="24"/>
              </w:rPr>
              <w:t>混合集中：</w:t>
            </w:r>
          </w:p>
          <w:p w14:paraId="542DEF60">
            <w:pPr>
              <w:pStyle w:val="3"/>
              <w:keepNext w:val="0"/>
              <w:keepLines w:val="0"/>
              <w:suppressLineNumbers w:val="0"/>
              <w:adjustRightInd w:val="0"/>
              <w:snapToGrid w:val="0"/>
              <w:spacing w:before="0" w:beforeAutospacing="0" w:after="0" w:afterAutospacing="0"/>
              <w:ind w:left="0" w:right="0"/>
              <w:rPr>
                <w:rFonts w:hint="default" w:ascii="Times New Roman" w:hAnsi="Times New Roman" w:cs="Times New Roman"/>
                <w:bCs/>
                <w:color w:val="000000"/>
                <w:sz w:val="24"/>
              </w:rPr>
            </w:pPr>
            <w:r>
              <w:rPr>
                <w:rFonts w:hint="default" w:ascii="Times New Roman" w:hAnsi="Times New Roman" w:cs="Times New Roman"/>
                <w:bCs/>
                <w:color w:val="000000"/>
                <w:sz w:val="24"/>
              </w:rPr>
              <w:t>2023年中国境内医药塑料包装市场:</w:t>
            </w:r>
          </w:p>
          <w:p w14:paraId="72EB45CD">
            <w:pPr>
              <w:pStyle w:val="3"/>
              <w:keepNext w:val="0"/>
              <w:keepLines w:val="0"/>
              <w:suppressLineNumbers w:val="0"/>
              <w:adjustRightInd w:val="0"/>
              <w:snapToGrid w:val="0"/>
              <w:spacing w:before="0" w:beforeAutospacing="0" w:after="0" w:afterAutospacing="0"/>
              <w:ind w:left="0" w:right="0"/>
              <w:rPr>
                <w:rFonts w:hint="default" w:ascii="Times New Roman" w:hAnsi="Times New Roman" w:cs="Times New Roman"/>
                <w:bCs/>
                <w:color w:val="000000"/>
                <w:sz w:val="24"/>
              </w:rPr>
            </w:pPr>
            <w:r>
              <w:rPr>
                <w:rFonts w:hint="default" w:ascii="Times New Roman" w:hAnsi="Times New Roman" w:cs="Times New Roman"/>
                <w:bCs/>
                <w:color w:val="000000"/>
                <w:sz w:val="24"/>
              </w:rPr>
              <w:t>东峰集团: 0-</w:t>
            </w:r>
            <w:r>
              <w:rPr>
                <w:rFonts w:hint="default" w:ascii="Times New Roman" w:hAnsi="Times New Roman" w:cs="Times New Roman"/>
                <w:bCs/>
                <w:color w:val="000000"/>
                <w:sz w:val="24"/>
                <w:lang w:val="en-US" w:eastAsia="zh-CN"/>
              </w:rPr>
              <w:t>5</w:t>
            </w:r>
            <w:r>
              <w:rPr>
                <w:rFonts w:hint="default" w:ascii="Times New Roman" w:hAnsi="Times New Roman" w:cs="Times New Roman"/>
                <w:bCs/>
                <w:color w:val="000000"/>
                <w:sz w:val="24"/>
              </w:rPr>
              <w:t>%</w:t>
            </w:r>
          </w:p>
          <w:p w14:paraId="7FD82737">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eastAsia="宋体" w:cs="Times New Roman"/>
                <w:b w:val="0"/>
                <w:bCs/>
                <w:color w:val="000000"/>
                <w:kern w:val="0"/>
                <w:sz w:val="24"/>
                <w:szCs w:val="24"/>
                <w:lang w:val="en-US" w:eastAsia="zh-CN" w:bidi="ar-AE"/>
              </w:rPr>
            </w:pPr>
            <w:r>
              <w:rPr>
                <w:rFonts w:hint="default" w:ascii="Times New Roman" w:hAnsi="Times New Roman" w:eastAsia="宋体" w:cs="Times New Roman"/>
                <w:b w:val="0"/>
                <w:bCs/>
                <w:color w:val="000000"/>
                <w:kern w:val="0"/>
                <w:sz w:val="24"/>
                <w:szCs w:val="24"/>
                <w:lang w:val="en-US" w:eastAsia="zh-CN" w:bidi="ar-AE"/>
              </w:rPr>
              <w:t>2023年</w:t>
            </w:r>
            <w:r>
              <w:rPr>
                <w:rFonts w:hint="default" w:ascii="Times New Roman" w:hAnsi="Times New Roman" w:eastAsia="宋体" w:cs="Times New Roman"/>
                <w:b w:val="0"/>
                <w:bCs/>
                <w:color w:val="000000"/>
                <w:kern w:val="0"/>
                <w:sz w:val="24"/>
                <w:szCs w:val="24"/>
                <w:lang w:val="en-GB" w:eastAsia="zh-CN" w:bidi="ar-AE"/>
              </w:rPr>
              <w:t>中国境内</w:t>
            </w:r>
            <w:r>
              <w:rPr>
                <w:rFonts w:hint="default" w:ascii="Times New Roman" w:hAnsi="Times New Roman" w:eastAsia="宋体" w:cs="Times New Roman"/>
                <w:b w:val="0"/>
                <w:bCs/>
                <w:color w:val="000000"/>
                <w:kern w:val="0"/>
                <w:sz w:val="24"/>
                <w:szCs w:val="24"/>
                <w:lang w:val="en-US" w:eastAsia="zh-CN" w:bidi="ar-AE"/>
              </w:rPr>
              <w:t>医药</w:t>
            </w:r>
            <w:r>
              <w:rPr>
                <w:rFonts w:hint="default" w:ascii="Times New Roman" w:hAnsi="Times New Roman" w:cs="Times New Roman"/>
                <w:b w:val="0"/>
                <w:bCs/>
                <w:color w:val="000000"/>
                <w:kern w:val="0"/>
                <w:sz w:val="24"/>
                <w:szCs w:val="24"/>
                <w:lang w:val="en-US" w:eastAsia="zh-CN" w:bidi="ar-AE"/>
              </w:rPr>
              <w:t>金属</w:t>
            </w:r>
            <w:r>
              <w:rPr>
                <w:rFonts w:hint="default" w:ascii="Times New Roman" w:hAnsi="Times New Roman" w:eastAsia="宋体" w:cs="Times New Roman"/>
                <w:b w:val="0"/>
                <w:bCs/>
                <w:color w:val="000000"/>
                <w:kern w:val="0"/>
                <w:sz w:val="24"/>
                <w:szCs w:val="24"/>
                <w:lang w:val="en-US" w:eastAsia="zh-CN" w:bidi="ar-AE"/>
              </w:rPr>
              <w:t>包装市场:</w:t>
            </w:r>
          </w:p>
          <w:p w14:paraId="30093668">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eastAsia="宋体" w:cs="Times New Roman"/>
                <w:b w:val="0"/>
                <w:bCs/>
                <w:color w:val="000000"/>
                <w:kern w:val="0"/>
                <w:sz w:val="24"/>
                <w:szCs w:val="24"/>
                <w:lang w:val="en-US" w:eastAsia="zh-CN" w:bidi="ar-AE"/>
              </w:rPr>
            </w:pPr>
            <w:r>
              <w:rPr>
                <w:rFonts w:hint="default" w:ascii="Times New Roman" w:hAnsi="Times New Roman" w:eastAsia="宋体" w:cs="Times New Roman"/>
                <w:b w:val="0"/>
                <w:bCs/>
                <w:color w:val="000000"/>
                <w:kern w:val="0"/>
                <w:sz w:val="24"/>
                <w:szCs w:val="24"/>
                <w:lang w:val="en-US" w:eastAsia="zh-CN" w:bidi="ar-AE"/>
              </w:rPr>
              <w:t>东峰集团: 0-5%</w:t>
            </w:r>
          </w:p>
          <w:p w14:paraId="3E49DE9A">
            <w:pPr>
              <w:pStyle w:val="3"/>
              <w:keepNext w:val="0"/>
              <w:keepLines w:val="0"/>
              <w:suppressLineNumbers w:val="0"/>
              <w:adjustRightInd w:val="0"/>
              <w:snapToGrid w:val="0"/>
              <w:spacing w:before="0" w:beforeAutospacing="0" w:after="0" w:afterAutospacing="0"/>
              <w:ind w:left="0" w:right="0"/>
              <w:rPr>
                <w:rFonts w:hint="default" w:cs="宋体"/>
                <w:bCs/>
                <w:color w:val="000000"/>
                <w:sz w:val="24"/>
              </w:rPr>
            </w:pPr>
            <w:r>
              <w:rPr>
                <w:rFonts w:hint="eastAsia" w:cs="宋体"/>
                <w:bCs/>
                <w:color w:val="000000"/>
                <w:sz w:val="24"/>
              </w:rPr>
              <w:t>2023年中国境内干法锂电池隔膜市场:</w:t>
            </w:r>
          </w:p>
          <w:p w14:paraId="13F30F7B">
            <w:pPr>
              <w:pStyle w:val="3"/>
              <w:keepNext w:val="0"/>
              <w:keepLines w:val="0"/>
              <w:suppressLineNumbers w:val="0"/>
              <w:adjustRightInd w:val="0"/>
              <w:snapToGrid w:val="0"/>
              <w:spacing w:before="0" w:beforeAutospacing="0" w:after="0" w:afterAutospacing="0"/>
              <w:ind w:left="0" w:right="0"/>
              <w:rPr>
                <w:rFonts w:hint="default" w:cs="宋体"/>
                <w:bCs/>
                <w:color w:val="000000"/>
                <w:sz w:val="24"/>
              </w:rPr>
            </w:pPr>
            <w:r>
              <w:rPr>
                <w:rFonts w:hint="eastAsia" w:cs="宋体"/>
                <w:bCs/>
                <w:color w:val="000000"/>
                <w:sz w:val="24"/>
              </w:rPr>
              <w:t>东峰集团: 5%-</w:t>
            </w:r>
            <w:r>
              <w:rPr>
                <w:rFonts w:hint="eastAsia" w:cs="宋体"/>
                <w:bCs/>
                <w:color w:val="000000"/>
                <w:sz w:val="24"/>
                <w:lang w:val="en-US" w:eastAsia="zh-CN"/>
              </w:rPr>
              <w:t>10</w:t>
            </w:r>
            <w:r>
              <w:rPr>
                <w:rFonts w:hint="eastAsia" w:cs="宋体"/>
                <w:bCs/>
                <w:color w:val="000000"/>
                <w:sz w:val="24"/>
              </w:rPr>
              <w:t>%</w:t>
            </w:r>
          </w:p>
          <w:p w14:paraId="7784D982">
            <w:pPr>
              <w:pStyle w:val="3"/>
              <w:keepNext w:val="0"/>
              <w:keepLines w:val="0"/>
              <w:suppressLineNumbers w:val="0"/>
              <w:adjustRightInd w:val="0"/>
              <w:snapToGrid w:val="0"/>
              <w:spacing w:before="0" w:beforeAutospacing="0" w:after="0" w:afterAutospacing="0"/>
              <w:ind w:left="0" w:right="0"/>
              <w:rPr>
                <w:rFonts w:hint="default" w:cs="宋体"/>
                <w:bCs/>
                <w:color w:val="000000"/>
                <w:sz w:val="24"/>
              </w:rPr>
            </w:pPr>
            <w:r>
              <w:rPr>
                <w:rFonts w:hint="eastAsia" w:cs="宋体"/>
                <w:bCs/>
                <w:color w:val="000000"/>
                <w:sz w:val="24"/>
              </w:rPr>
              <w:t>2023年中国境内烟标印刷市场:</w:t>
            </w:r>
          </w:p>
          <w:p w14:paraId="747305E1">
            <w:pPr>
              <w:pStyle w:val="3"/>
              <w:keepNext w:val="0"/>
              <w:keepLines w:val="0"/>
              <w:suppressLineNumbers w:val="0"/>
              <w:adjustRightInd w:val="0"/>
              <w:snapToGrid w:val="0"/>
              <w:spacing w:before="0" w:beforeAutospacing="0" w:after="0" w:afterAutospacing="0"/>
              <w:ind w:left="0" w:right="0"/>
              <w:rPr>
                <w:rFonts w:hint="default" w:cs="宋体"/>
                <w:bCs/>
                <w:color w:val="000000"/>
                <w:sz w:val="24"/>
                <w:szCs w:val="24"/>
              </w:rPr>
            </w:pPr>
            <w:r>
              <w:rPr>
                <w:rFonts w:hint="eastAsia" w:cs="宋体"/>
                <w:bCs/>
                <w:color w:val="000000"/>
                <w:sz w:val="24"/>
              </w:rPr>
              <w:t>东峰集团: 0-5%</w:t>
            </w:r>
          </w:p>
        </w:tc>
      </w:tr>
    </w:tbl>
    <w:p w14:paraId="29BD59DB">
      <w:pPr>
        <w:pStyle w:val="2"/>
        <w:rPr>
          <w:rFonts w:hint="default"/>
        </w:rPr>
      </w:pPr>
    </w:p>
    <w:p w14:paraId="23F5F083"/>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521122"/>
    <w:rsid w:val="275211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style>
  <w:style w:type="paragraph" w:styleId="3">
    <w:name w:val="Body Text"/>
    <w:basedOn w:val="1"/>
    <w:next w:val="4"/>
    <w:unhideWhenUsed/>
    <w:qFormat/>
    <w:uiPriority w:val="99"/>
    <w:pPr>
      <w:spacing w:after="120"/>
    </w:pPr>
  </w:style>
  <w:style w:type="paragraph" w:styleId="4">
    <w:name w:val="Body Text First Indent"/>
    <w:basedOn w:val="3"/>
    <w:qFormat/>
    <w:uiPriority w:val="0"/>
    <w:pPr>
      <w:ind w:firstLine="420" w:firstLineChars="1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省市场监督管理局</Company>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2025-03-07T07:12:00Z</dcterms:created>
  <dc:creator>胡翌婧</dc:creator>
  <cp:lastModifiedBy>胡翌婧</cp:lastModifiedBy>
  <dcterms:modified xsi:type="dcterms:W3CDTF">2025-03-07T07:12:20Z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9BA9E4DC15024A36ABD6944DF8F2FB8C_11</vt:lpwstr>
  </property>
  <property fmtid="{D5CDD505-2E9C-101B-9397-08002B2CF9AE}" pid="4" name="KSOTemplateDocerSaveRecord">
    <vt:lpwstr>eyJoZGlkIjoiODNjM2VkZWUwYjdkZDYzZGY2NmZiZGNiZGIyMjFjYWIiLCJ1c2VySWQiOiIyNDQ2MzYxMzgifQ==</vt:lpwstr>
  </property>
</Properties>
</file>