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44"/>
          <w:szCs w:val="44"/>
        </w:rPr>
      </w:pPr>
    </w:p>
    <w:p>
      <w:pPr>
        <w:pStyle w:val="10"/>
        <w:jc w:val="center"/>
        <w:rPr>
          <w:rFonts w:ascii="Times New Roman" w:hAnsi="Times New Roman" w:cs="Times New Roman"/>
          <w:sz w:val="32"/>
          <w:szCs w:val="32"/>
        </w:rPr>
      </w:pPr>
      <w:r>
        <w:rPr>
          <w:rFonts w:ascii="Times New Roman" w:hAnsi="Times New Roman" w:cs="Times New Roman"/>
          <w:sz w:val="44"/>
          <w:szCs w:val="44"/>
        </w:rPr>
        <w:t>科学技术档案工作条例</w:t>
      </w:r>
    </w:p>
    <w:p>
      <w:pPr>
        <w:pStyle w:val="10"/>
        <w:ind w:firstLine="640" w:firstLineChars="200"/>
        <w:jc w:val="center"/>
        <w:rPr>
          <w:rFonts w:ascii="Times New Roman" w:hAnsi="Times New Roman" w:cs="Times New Roman"/>
          <w:sz w:val="32"/>
          <w:szCs w:val="32"/>
        </w:rPr>
      </w:pPr>
    </w:p>
    <w:p>
      <w:pPr>
        <w:pStyle w:val="10"/>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1980</w:t>
      </w:r>
      <w:r>
        <w:rPr>
          <w:rFonts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12</w:t>
      </w:r>
      <w:r>
        <w:rPr>
          <w:rFonts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9</w:t>
      </w:r>
      <w:r>
        <w:rPr>
          <w:rFonts w:ascii="Times New Roman" w:hAnsi="Times New Roman" w:eastAsia="楷体_GB2312" w:cs="Times New Roman"/>
          <w:sz w:val="32"/>
          <w:szCs w:val="32"/>
        </w:rPr>
        <w:t>日国务院批准　</w:t>
      </w:r>
      <w:r>
        <w:rPr>
          <w:rFonts w:hint="eastAsia" w:ascii="Times New Roman" w:hAnsi="Times New Roman" w:eastAsia="楷体_GB2312" w:cs="Times New Roman"/>
          <w:sz w:val="32"/>
          <w:szCs w:val="32"/>
          <w:lang w:val="en-US" w:eastAsia="zh-CN"/>
        </w:rPr>
        <w:t>1980</w:t>
      </w:r>
      <w:r>
        <w:rPr>
          <w:rFonts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12</w:t>
      </w:r>
      <w:r>
        <w:rPr>
          <w:rFonts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27</w:t>
      </w:r>
      <w:bookmarkStart w:id="0" w:name="_GoBack"/>
      <w:bookmarkEnd w:id="0"/>
      <w:r>
        <w:rPr>
          <w:rFonts w:ascii="Times New Roman" w:hAnsi="Times New Roman" w:eastAsia="楷体_GB2312" w:cs="Times New Roman"/>
          <w:sz w:val="32"/>
          <w:szCs w:val="32"/>
        </w:rPr>
        <w:t>日国家经济委员会、国家基本建设委员会、国家科学技术委员会、国家档案局发布　自发布之日起施行)</w:t>
      </w:r>
    </w:p>
    <w:p>
      <w:pPr>
        <w:pStyle w:val="3"/>
        <w:rPr>
          <w:sz w:val="32"/>
          <w:szCs w:val="32"/>
        </w:rPr>
      </w:pPr>
      <w:r>
        <w:rPr>
          <w:rFonts w:ascii="Times New Roman" w:hAnsi="Times New Roman" w:cs="Times New Roman"/>
          <w:sz w:val="32"/>
          <w:szCs w:val="32"/>
        </w:rP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w:t>
      </w:r>
      <w:r>
        <w:rPr>
          <w:rFonts w:ascii="Times New Roman" w:hAnsi="Times New Roman" w:eastAsia="仿宋_GB2312" w:cs="Times New Roman"/>
          <w:sz w:val="32"/>
          <w:szCs w:val="32"/>
        </w:rPr>
        <w:t>　为了建立、健全科学技术档案工作，完整地保存和科学地管理科学技术档案(以下简称科技档案)，充分发挥科技档案在社会主义现代化建设中的作用，特制定本条例。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w:t>
      </w:r>
      <w:r>
        <w:rPr>
          <w:rFonts w:ascii="Times New Roman" w:hAnsi="Times New Roman" w:eastAsia="仿宋_GB2312" w:cs="Times New Roman"/>
          <w:sz w:val="32"/>
          <w:szCs w:val="32"/>
        </w:rPr>
        <w:t>　科技档案是指在自然科学研究、生产技术、基本建设(以下简称科研、生产、基建)等活动中形成的应当归档保存的图纸、图表、文字材料、计算材料、照片、影片、录像、录音带等科技文件材料。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w:t>
      </w:r>
      <w:r>
        <w:rPr>
          <w:rFonts w:ascii="Times New Roman" w:hAnsi="Times New Roman" w:eastAsia="仿宋_GB2312" w:cs="Times New Roman"/>
          <w:sz w:val="32"/>
          <w:szCs w:val="32"/>
        </w:rPr>
        <w:t>　科技档案工作是生产管理、技术管理、科研管理的重要组成部分，各工业、交通、基建、科研、农林、军事、地质、测绘、水文、气象、教育、卫生等单位(以下简称各单位)，都应当把科技档案工作纳入生产管理工作、技术管理工作、科研管理工作之中，加强领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w:t>
      </w:r>
      <w:r>
        <w:rPr>
          <w:rFonts w:ascii="Times New Roman" w:hAnsi="Times New Roman" w:eastAsia="仿宋_GB2312" w:cs="Times New Roman"/>
          <w:sz w:val="32"/>
          <w:szCs w:val="32"/>
        </w:rPr>
        <w:t>　各单位应当按照集中统一管理科技档案的基本原则，建立、健全科技档案工作，达到科技档案完整、准确、系统、安全和有效利用的要求。</w:t>
      </w:r>
    </w:p>
    <w:p>
      <w:pPr>
        <w:pStyle w:val="3"/>
        <w:bidi w:val="0"/>
      </w:pPr>
      <w:r>
        <w:t>第二章　科技文件材料的形成和归档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w:t>
      </w:r>
      <w:r>
        <w:rPr>
          <w:rFonts w:ascii="Times New Roman" w:hAnsi="Times New Roman" w:eastAsia="仿宋_GB2312" w:cs="Times New Roman"/>
          <w:sz w:val="32"/>
          <w:szCs w:val="32"/>
        </w:rPr>
        <w:t>　各单位应当建立、健全科技文件材料的形成、积累、整理、归档制度，做到每一项科研、生产、基建等活动，都有完整、准确、系统的科技文件材料归档保存。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w:t>
      </w:r>
      <w:r>
        <w:rPr>
          <w:rFonts w:ascii="Times New Roman" w:hAnsi="Times New Roman" w:eastAsia="仿宋_GB2312" w:cs="Times New Roman"/>
          <w:sz w:val="32"/>
          <w:szCs w:val="32"/>
        </w:rPr>
        <w:t>　各单位应当把科技文件材料的形成、积累、整理和归档纳入科技工作程序和科研、生产、基建等计划中，列入有关部门和有关人员的职责范围。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w:t>
      </w:r>
      <w:r>
        <w:rPr>
          <w:rFonts w:ascii="Times New Roman" w:hAnsi="Times New Roman" w:eastAsia="仿宋_GB2312" w:cs="Times New Roman"/>
          <w:sz w:val="32"/>
          <w:szCs w:val="32"/>
        </w:rPr>
        <w:t>　各单位在对每一项科研成果、产品试制、基建工程或其他技术项目进行鉴定、验收的时候，要有科技档案部门参加，对应当归档的科技文件材料加以验收。没有完整、准确、系统的科技文件材料的项目，不能验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w:t>
      </w:r>
      <w:r>
        <w:rPr>
          <w:rFonts w:ascii="Times New Roman" w:hAnsi="Times New Roman" w:eastAsia="仿宋_GB2312" w:cs="Times New Roman"/>
          <w:sz w:val="32"/>
          <w:szCs w:val="32"/>
        </w:rPr>
        <w:t>　一个科研课题、一个试制产品、一项工程或其他技术项目，在完成或告一段落以后，必须将所形成的科技文件材料加以系统整理，组成保管单位，填写保管期限，注明密级，由课题负责人、产品试制负责人、工程负责人等审查后，及时归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w:t>
      </w:r>
      <w:r>
        <w:rPr>
          <w:rFonts w:ascii="Times New Roman" w:hAnsi="Times New Roman" w:eastAsia="仿宋_GB2312" w:cs="Times New Roman"/>
          <w:sz w:val="32"/>
          <w:szCs w:val="32"/>
        </w:rPr>
        <w:t>　凡是需要归档的科技文件材料，都应当做到书写材料优良、字迹工整、图样清晰，有利于长久保存。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w:t>
      </w:r>
      <w:r>
        <w:rPr>
          <w:rFonts w:ascii="Times New Roman" w:hAnsi="Times New Roman" w:eastAsia="仿宋_GB2312" w:cs="Times New Roman"/>
          <w:sz w:val="32"/>
          <w:szCs w:val="32"/>
        </w:rPr>
        <w:t>　科技档案部门有责任检查和协助科技人员做好科技文件材料的形成、积累、整理和归档的工作。</w:t>
      </w:r>
    </w:p>
    <w:p>
      <w:pPr>
        <w:pStyle w:val="3"/>
        <w:bidi w:val="0"/>
      </w:pPr>
      <w:r>
        <w:t>第三章　科技档案的管理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w:t>
      </w:r>
      <w:r>
        <w:rPr>
          <w:rFonts w:ascii="Times New Roman" w:hAnsi="Times New Roman" w:eastAsia="仿宋_GB2312" w:cs="Times New Roman"/>
          <w:sz w:val="32"/>
          <w:szCs w:val="32"/>
        </w:rPr>
        <w:t>　科技档案部门对接收来的科技档案，应当进行分类、编目、登记、统计和必要的加工整理。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国务院所属各工业、交通、科研、基建等专业主管机关(以下简称专业主管机关)，应当拟定本专业系统的科技档案分类大纲。</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w:t>
      </w:r>
      <w:r>
        <w:rPr>
          <w:rFonts w:ascii="Times New Roman" w:hAnsi="Times New Roman" w:eastAsia="仿宋_GB2312" w:cs="Times New Roman"/>
          <w:sz w:val="32"/>
          <w:szCs w:val="32"/>
        </w:rPr>
        <w:t>　各单位应当建立和健全图纸更改、补充的制度。更改、补充图纸，必须履行审批手续。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w:t>
      </w:r>
      <w:r>
        <w:rPr>
          <w:rFonts w:ascii="Times New Roman" w:hAnsi="Times New Roman" w:eastAsia="仿宋_GB2312" w:cs="Times New Roman"/>
          <w:sz w:val="32"/>
          <w:szCs w:val="32"/>
        </w:rPr>
        <w:t>　科技档案部门应当及时地提供科技档案为科研、生产、基建等各项工作服务，并编制必要的检索工具和参考资料。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借阅和复制科技档案要有一定的批准手续。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w:t>
      </w:r>
      <w:r>
        <w:rPr>
          <w:rFonts w:ascii="Times New Roman" w:hAnsi="Times New Roman" w:eastAsia="仿宋_GB2312" w:cs="Times New Roman"/>
          <w:sz w:val="32"/>
          <w:szCs w:val="32"/>
        </w:rPr>
        <w:t>　各单位应当定期对科技档案的密级进行审查，根据上级的规定，及时调整密级，扩大利用与交流的范围。</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w:t>
      </w:r>
      <w:r>
        <w:rPr>
          <w:rFonts w:ascii="Times New Roman" w:hAnsi="Times New Roman" w:eastAsia="仿宋_GB2312" w:cs="Times New Roman"/>
          <w:sz w:val="32"/>
          <w:szCs w:val="32"/>
        </w:rPr>
        <w:t>　科技档案部门对科技档案的利用效果，应当进行必要的调查和建立借阅档案的统计制度。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w:t>
      </w:r>
      <w:r>
        <w:rPr>
          <w:rFonts w:ascii="Times New Roman" w:hAnsi="Times New Roman" w:eastAsia="仿宋_GB2312" w:cs="Times New Roman"/>
          <w:sz w:val="32"/>
          <w:szCs w:val="32"/>
        </w:rPr>
        <w:t>　国务院所属各专业主管机关，应当编制本专业的科技档案保管期限表。科技档案的保管期限，分为永久、长期、定期三种。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w:t>
      </w:r>
      <w:r>
        <w:rPr>
          <w:rFonts w:ascii="Times New Roman" w:hAnsi="Times New Roman" w:eastAsia="仿宋_GB2312" w:cs="Times New Roman"/>
          <w:sz w:val="32"/>
          <w:szCs w:val="32"/>
        </w:rPr>
        <w:t>　各单位应当定期做好科技档案保存价值的鉴定工作。鉴定的方法是直接鉴定档案的内容。鉴定工作要在总工程师或科研负责人的领导下，由科技领导干部、熟悉有关专业的科技人员和科技档案人员共同进行。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w:t>
      </w:r>
      <w:r>
        <w:rPr>
          <w:rFonts w:ascii="Times New Roman" w:hAnsi="Times New Roman" w:eastAsia="仿宋_GB2312" w:cs="Times New Roman"/>
          <w:sz w:val="32"/>
          <w:szCs w:val="32"/>
        </w:rPr>
        <w:t>　要销毁的科技档案，必须造具清册，经单位领导审定，报送上级主管机关备案。销毁科技档案，要指定监销人，防止失密。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w:t>
      </w:r>
      <w:r>
        <w:rPr>
          <w:rFonts w:ascii="Times New Roman" w:hAnsi="Times New Roman" w:eastAsia="仿宋_GB2312" w:cs="Times New Roman"/>
          <w:sz w:val="32"/>
          <w:szCs w:val="32"/>
        </w:rPr>
        <w:t>　保管科技档案必须有专用库房，库房内应当保持适当的温度和湿度，并有防盗、防火、防晒、防虫、防尘等安全措施。科技档案部门应当定期检查科技档案的保管状况。对破损或变质的档案，要及时修补和复制。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w:t>
      </w:r>
      <w:r>
        <w:rPr>
          <w:rFonts w:ascii="Times New Roman" w:hAnsi="Times New Roman" w:eastAsia="仿宋_GB2312" w:cs="Times New Roman"/>
          <w:sz w:val="32"/>
          <w:szCs w:val="32"/>
        </w:rPr>
        <w:t>　科技档案部门对重要的科技档案应当复制副本，分别保存，以保证在非常情况下科技档案的安全和提供利用。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w:t>
      </w:r>
      <w:r>
        <w:rPr>
          <w:rFonts w:ascii="Times New Roman" w:hAnsi="Times New Roman" w:eastAsia="仿宋_GB2312" w:cs="Times New Roman"/>
          <w:sz w:val="32"/>
          <w:szCs w:val="32"/>
        </w:rPr>
        <w:t>　引进技术和设备的档案，由引进单位的科技档案部门统一管理。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w:t>
      </w:r>
      <w:r>
        <w:rPr>
          <w:rFonts w:ascii="Times New Roman" w:hAnsi="Times New Roman" w:eastAsia="仿宋_GB2312" w:cs="Times New Roman"/>
          <w:sz w:val="32"/>
          <w:szCs w:val="32"/>
        </w:rPr>
        <w:t>　凡是几个单位分工协作完成的科技项目或工程，由主办单位保存一整套档案，协作单位除保存与自己承担任务有关的档案正本以外，应将复制本送交主办单位保存。</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w:t>
      </w:r>
      <w:r>
        <w:rPr>
          <w:rFonts w:ascii="Times New Roman" w:hAnsi="Times New Roman" w:eastAsia="仿宋_GB2312" w:cs="Times New Roman"/>
          <w:sz w:val="32"/>
          <w:szCs w:val="32"/>
        </w:rPr>
        <w:t>　凡单位撤销或变动，以及建筑物、构筑物、设备、仪器等转移使用关系时，其档案要妥善整理，并经领导人批准后向接受单位办理交接手续。</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w:t>
      </w:r>
      <w:r>
        <w:rPr>
          <w:rFonts w:ascii="Times New Roman" w:hAnsi="Times New Roman" w:eastAsia="仿宋_GB2312" w:cs="Times New Roman"/>
          <w:sz w:val="32"/>
          <w:szCs w:val="32"/>
        </w:rPr>
        <w:t>　科技档案部门增添设备和用品的费用，分别从企业、事业单位的生产费、科研费或事业费中开支。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w:t>
      </w:r>
      <w:r>
        <w:rPr>
          <w:rFonts w:ascii="Times New Roman" w:hAnsi="Times New Roman" w:eastAsia="仿宋_GB2312" w:cs="Times New Roman"/>
          <w:sz w:val="32"/>
          <w:szCs w:val="32"/>
        </w:rPr>
        <w:t>　新建的企业、事业单位，应当同时建设符合要求的科技档案库房。</w:t>
      </w:r>
    </w:p>
    <w:p>
      <w:pPr>
        <w:pStyle w:val="3"/>
        <w:bidi w:val="0"/>
      </w:pPr>
      <w:r>
        <w:t>第四章　科技档案工作管理体制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w:t>
      </w:r>
      <w:r>
        <w:rPr>
          <w:rFonts w:ascii="Times New Roman" w:hAnsi="Times New Roman" w:eastAsia="仿宋_GB2312" w:cs="Times New Roman"/>
          <w:sz w:val="32"/>
          <w:szCs w:val="32"/>
        </w:rPr>
        <w:t>　国家档案局和各级档案管理机关应当加强对科技档案工作的指导、监督和检查。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w:t>
      </w:r>
      <w:r>
        <w:rPr>
          <w:rFonts w:ascii="Times New Roman" w:hAnsi="Times New Roman" w:eastAsia="仿宋_GB2312" w:cs="Times New Roman"/>
          <w:sz w:val="32"/>
          <w:szCs w:val="32"/>
        </w:rPr>
        <w:t>　科技档案工作必须按专业实行统一管理。国务院所属的各专业主管机关和省、自治区、直辖市人民政府所属的各专业主管机关，应当建立相应的档案机构，加强对所属企业、事业单位科技档案工作的领导。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w:t>
      </w:r>
      <w:r>
        <w:rPr>
          <w:rFonts w:ascii="Times New Roman" w:hAnsi="Times New Roman" w:eastAsia="仿宋_GB2312" w:cs="Times New Roman"/>
          <w:sz w:val="32"/>
          <w:szCs w:val="32"/>
        </w:rPr>
        <w:t>　国务院所属的各专业主管机关，根据需要建立专业档案馆，收集和保管本专业需要长期和永久保存的科技档案。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大中城市应当建立城市基本建设档案馆，收集和保管本城市应当长期和永久保存的基本建设档案。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专业档案馆和城市基本建设档案馆是科学技术事业单位。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w:t>
      </w:r>
      <w:r>
        <w:rPr>
          <w:rFonts w:ascii="Times New Roman" w:hAnsi="Times New Roman" w:eastAsia="仿宋_GB2312" w:cs="Times New Roman"/>
          <w:sz w:val="32"/>
          <w:szCs w:val="32"/>
        </w:rPr>
        <w:t>　大中型企业、事业单位要设立直属的科技档案机构；小型企业、事业单位可以设立单独的科技档案室，也可以设立文书档案和科技档案统一管理的档案室，或者配备专(兼)职人员管理。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各单位的科技档案工作，由领导生产、科研的负责人或者总工程师分工领导。</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w:t>
      </w:r>
      <w:r>
        <w:rPr>
          <w:rFonts w:ascii="Times New Roman" w:hAnsi="Times New Roman" w:eastAsia="仿宋_GB2312" w:cs="Times New Roman"/>
          <w:sz w:val="32"/>
          <w:szCs w:val="32"/>
        </w:rPr>
        <w:t>　专业档案馆或各单位的科技档案机构，根据需要可以兼管科技资料工作。</w:t>
      </w:r>
    </w:p>
    <w:p>
      <w:pPr>
        <w:pStyle w:val="3"/>
        <w:bidi w:val="0"/>
        <w:rPr>
          <w:rFonts w:ascii="Times New Roman" w:hAnsi="Times New Roman" w:eastAsia="仿宋_GB2312" w:cs="Times New Roman"/>
          <w:szCs w:val="32"/>
        </w:rPr>
      </w:pPr>
      <w:r>
        <w:t>第五章　科技档案干部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w:t>
      </w:r>
      <w:r>
        <w:rPr>
          <w:rFonts w:ascii="Times New Roman" w:hAnsi="Times New Roman" w:eastAsia="仿宋_GB2312" w:cs="Times New Roman"/>
          <w:sz w:val="32"/>
          <w:szCs w:val="32"/>
        </w:rPr>
        <w:t>　国务院所属的各专业主管机关和省、自治区、直辖市人民政府所属的各专业主管机关都应当积极建设一支坚持社会主义道路，具有科技档案专业知识和懂得有关的科学技术，有一定工作能力的科技档案干部队伍。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w:t>
      </w:r>
      <w:r>
        <w:rPr>
          <w:rFonts w:ascii="Times New Roman" w:hAnsi="Times New Roman" w:eastAsia="仿宋_GB2312" w:cs="Times New Roman"/>
          <w:sz w:val="32"/>
          <w:szCs w:val="32"/>
        </w:rPr>
        <w:t>　科技档案干部要努力学习马列主义、毛泽东思想，认真执行国家的方针政策，刻苦钻研业务，不断总结经验，提高管理工作水平，积极为社会主义现代化建设服务。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w:t>
      </w:r>
      <w:r>
        <w:rPr>
          <w:rFonts w:ascii="Times New Roman" w:hAnsi="Times New Roman" w:eastAsia="仿宋_GB2312" w:cs="Times New Roman"/>
          <w:sz w:val="32"/>
          <w:szCs w:val="32"/>
        </w:rPr>
        <w:t>　各单位要给科技档案部门配备足够数量和能胜任工作的干部，还应当配备一定数量的科技干部，以保证工作的需要。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w:t>
      </w:r>
      <w:r>
        <w:rPr>
          <w:rFonts w:ascii="Times New Roman" w:hAnsi="Times New Roman" w:eastAsia="仿宋_GB2312" w:cs="Times New Roman"/>
          <w:sz w:val="32"/>
          <w:szCs w:val="32"/>
        </w:rPr>
        <w:t>　各单位要经常对科技档案干部进行保守国家机密的教育，检查遵守保密制度的情况。</w:t>
      </w:r>
    </w:p>
    <w:p>
      <w:pPr>
        <w:pStyle w:val="3"/>
        <w:bidi w:val="0"/>
      </w:pPr>
      <w:r>
        <w:t>第六章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w:t>
      </w:r>
      <w:r>
        <w:rPr>
          <w:rFonts w:ascii="Times New Roman" w:hAnsi="Times New Roman" w:eastAsia="仿宋_GB2312" w:cs="Times New Roman"/>
          <w:sz w:val="32"/>
          <w:szCs w:val="32"/>
        </w:rPr>
        <w:t>　国务院所属的各专业主管机关和省、自治区、直辖市人民政府所属的各专业主管机关，可以根据本条例的精神，结合本系统、本地区科技档案工作情况，制定实施细则。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ascii="Times New Roman" w:hAnsi="Times New Roman" w:eastAsia="黑体" w:cs="Times New Roman"/>
          <w:sz w:val="32"/>
          <w:szCs w:val="32"/>
        </w:rPr>
        <w:t>第三十六条</w:t>
      </w:r>
      <w:r>
        <w:rPr>
          <w:rFonts w:ascii="Times New Roman" w:hAnsi="Times New Roman" w:eastAsia="仿宋_GB2312" w:cs="Times New Roman"/>
          <w:sz w:val="32"/>
          <w:szCs w:val="32"/>
        </w:rPr>
        <w:t>　本条例自发布之日起施行。过去有关规定与本条例有抵触的，以本条例为准。</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84A3E"/>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7E71367"/>
    <w:rsid w:val="08FF0C17"/>
    <w:rsid w:val="0963250F"/>
    <w:rsid w:val="097F7BAD"/>
    <w:rsid w:val="09B60066"/>
    <w:rsid w:val="0A8C2526"/>
    <w:rsid w:val="0AEB2A0D"/>
    <w:rsid w:val="0B3D0578"/>
    <w:rsid w:val="0D3C4224"/>
    <w:rsid w:val="0D610029"/>
    <w:rsid w:val="0DFE10B9"/>
    <w:rsid w:val="10A47D69"/>
    <w:rsid w:val="134A1994"/>
    <w:rsid w:val="136642BB"/>
    <w:rsid w:val="142327B5"/>
    <w:rsid w:val="14484CDF"/>
    <w:rsid w:val="155E2CB3"/>
    <w:rsid w:val="18413C16"/>
    <w:rsid w:val="198A0A54"/>
    <w:rsid w:val="19DB6C33"/>
    <w:rsid w:val="1C9212F7"/>
    <w:rsid w:val="20D86240"/>
    <w:rsid w:val="21CE0F2E"/>
    <w:rsid w:val="22DD4281"/>
    <w:rsid w:val="25F044FF"/>
    <w:rsid w:val="26CA1A3A"/>
    <w:rsid w:val="27680A3B"/>
    <w:rsid w:val="2834230D"/>
    <w:rsid w:val="28F8723D"/>
    <w:rsid w:val="2B01664D"/>
    <w:rsid w:val="2D644059"/>
    <w:rsid w:val="2DBE0D65"/>
    <w:rsid w:val="2E1B43B4"/>
    <w:rsid w:val="2ED32E01"/>
    <w:rsid w:val="2FF20DF5"/>
    <w:rsid w:val="318138A8"/>
    <w:rsid w:val="320E2B0A"/>
    <w:rsid w:val="32252208"/>
    <w:rsid w:val="32866D46"/>
    <w:rsid w:val="3330356C"/>
    <w:rsid w:val="33CF5811"/>
    <w:rsid w:val="35095248"/>
    <w:rsid w:val="386D21AD"/>
    <w:rsid w:val="3A7915E5"/>
    <w:rsid w:val="3B1265AF"/>
    <w:rsid w:val="3BA0652C"/>
    <w:rsid w:val="3CA23060"/>
    <w:rsid w:val="3CDF39C7"/>
    <w:rsid w:val="3D762392"/>
    <w:rsid w:val="3DFC6899"/>
    <w:rsid w:val="3E3675FB"/>
    <w:rsid w:val="3F800236"/>
    <w:rsid w:val="3F8C783C"/>
    <w:rsid w:val="40DC5AC3"/>
    <w:rsid w:val="40F66CF8"/>
    <w:rsid w:val="40FE47B4"/>
    <w:rsid w:val="41B857FD"/>
    <w:rsid w:val="4361706F"/>
    <w:rsid w:val="43CA1521"/>
    <w:rsid w:val="444B0E8A"/>
    <w:rsid w:val="47A250A3"/>
    <w:rsid w:val="494B3B16"/>
    <w:rsid w:val="49C224BB"/>
    <w:rsid w:val="4DC87E21"/>
    <w:rsid w:val="4EDF3D2B"/>
    <w:rsid w:val="4EED79F5"/>
    <w:rsid w:val="5080370D"/>
    <w:rsid w:val="523F45D1"/>
    <w:rsid w:val="52695AB4"/>
    <w:rsid w:val="529D4C7B"/>
    <w:rsid w:val="53BF5C69"/>
    <w:rsid w:val="53DA0A43"/>
    <w:rsid w:val="55B865F8"/>
    <w:rsid w:val="55D520AC"/>
    <w:rsid w:val="575D4E2E"/>
    <w:rsid w:val="58035B31"/>
    <w:rsid w:val="58F6185E"/>
    <w:rsid w:val="591257DC"/>
    <w:rsid w:val="5C223266"/>
    <w:rsid w:val="5DB22BFD"/>
    <w:rsid w:val="5DD739B2"/>
    <w:rsid w:val="5E900D37"/>
    <w:rsid w:val="5F5011B7"/>
    <w:rsid w:val="5F88093C"/>
    <w:rsid w:val="60492E1B"/>
    <w:rsid w:val="61152047"/>
    <w:rsid w:val="620467BA"/>
    <w:rsid w:val="622D2BEC"/>
    <w:rsid w:val="62F60DE0"/>
    <w:rsid w:val="63DD0DD3"/>
    <w:rsid w:val="641F5EE8"/>
    <w:rsid w:val="649C0E8F"/>
    <w:rsid w:val="65532802"/>
    <w:rsid w:val="65BF6566"/>
    <w:rsid w:val="665D25F4"/>
    <w:rsid w:val="68715924"/>
    <w:rsid w:val="6A403C00"/>
    <w:rsid w:val="6B4C7D1B"/>
    <w:rsid w:val="6C267EB4"/>
    <w:rsid w:val="6D1363D3"/>
    <w:rsid w:val="6D614426"/>
    <w:rsid w:val="6DA577A5"/>
    <w:rsid w:val="6DB87D30"/>
    <w:rsid w:val="6E804287"/>
    <w:rsid w:val="712B5699"/>
    <w:rsid w:val="73344DBD"/>
    <w:rsid w:val="746D1278"/>
    <w:rsid w:val="762C29D0"/>
    <w:rsid w:val="769B60FD"/>
    <w:rsid w:val="76C10F77"/>
    <w:rsid w:val="77D8678E"/>
    <w:rsid w:val="7814798C"/>
    <w:rsid w:val="7819740D"/>
    <w:rsid w:val="78ED2B64"/>
    <w:rsid w:val="7A224A32"/>
    <w:rsid w:val="7A4B0114"/>
    <w:rsid w:val="7A6D55E9"/>
    <w:rsid w:val="7ABD49CD"/>
    <w:rsid w:val="7C0E15E2"/>
    <w:rsid w:val="7CFB06AD"/>
    <w:rsid w:val="7D0E2676"/>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黑体" w:asciiTheme="minorAscii" w:hAnsiTheme="minorAscii"/>
      <w:bCs/>
      <w:kern w:val="44"/>
      <w:sz w:val="32"/>
      <w:szCs w:val="44"/>
    </w:rPr>
  </w:style>
  <w:style w:type="character" w:customStyle="1" w:styleId="20">
    <w:name w:val="标题 2 Char"/>
    <w:basedOn w:val="15"/>
    <w:link w:val="3"/>
    <w:semiHidden/>
    <w:qFormat/>
    <w:uiPriority w:val="9"/>
    <w:rPr>
      <w:rFonts w:eastAsia="方正黑体_GBK" w:asciiTheme="majorAscii" w:hAnsiTheme="majorAscii" w:cstheme="majorBidi"/>
      <w:bCs/>
      <w:sz w:val="32"/>
      <w:szCs w:val="32"/>
    </w:rPr>
  </w:style>
  <w:style w:type="character" w:customStyle="1" w:styleId="21">
    <w:name w:val="标题 3 Char"/>
    <w:basedOn w:val="15"/>
    <w:link w:val="4"/>
    <w:semiHidden/>
    <w:qFormat/>
    <w:uiPriority w:val="9"/>
    <w:rPr>
      <w:rFonts w:eastAsia="方正楷体_GBK" w:asciiTheme="minorAscii" w:hAnsiTheme="minorAscii"/>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2019-06-11T04:58:48Z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